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1F17" w14:textId="5CDB182F" w:rsidR="00972E1E" w:rsidRPr="00077688" w:rsidRDefault="00972E1E" w:rsidP="0099312B">
      <w:pPr>
        <w:jc w:val="center"/>
        <w:rPr>
          <w:rFonts w:ascii="Gotham Medium" w:hAnsi="Gotham Medium"/>
        </w:rPr>
      </w:pPr>
      <w:r w:rsidRPr="00077688">
        <w:rPr>
          <w:rFonts w:ascii="Gotham Medium" w:hAnsi="Gotham Medium"/>
        </w:rPr>
        <w:t>Risk Assessment</w:t>
      </w:r>
      <w:r w:rsidR="00103A83">
        <w:rPr>
          <w:rFonts w:ascii="Gotham Medium" w:hAnsi="Gotham Medium"/>
        </w:rPr>
        <w:t>,</w:t>
      </w:r>
      <w:r w:rsidRPr="00077688">
        <w:rPr>
          <w:rFonts w:ascii="Gotham Medium" w:hAnsi="Gotham Medium"/>
        </w:rPr>
        <w:t xml:space="preserve"> Risk Mitigation Strategies</w:t>
      </w:r>
      <w:r w:rsidR="00103A83">
        <w:rPr>
          <w:rFonts w:ascii="Gotham Medium" w:hAnsi="Gotham Medium"/>
        </w:rPr>
        <w:t>, and Infectious Disease Prevention Practices</w:t>
      </w:r>
    </w:p>
    <w:p w14:paraId="34718515" w14:textId="77777777" w:rsidR="00972E1E" w:rsidRPr="00972E1E" w:rsidRDefault="00972E1E" w:rsidP="00972E1E"/>
    <w:p w14:paraId="353BCC35" w14:textId="77777777" w:rsidR="00972E1E" w:rsidRPr="00972E1E" w:rsidRDefault="00972E1E" w:rsidP="0099312B">
      <w:pPr>
        <w:rPr>
          <w:rFonts w:ascii="Times New Roman" w:hAnsi="Times New Roman"/>
          <w:b/>
          <w:bCs/>
        </w:rPr>
      </w:pPr>
    </w:p>
    <w:p w14:paraId="5215D8B4" w14:textId="034FD016" w:rsidR="00972E1E" w:rsidRPr="00077688" w:rsidRDefault="00972E1E" w:rsidP="0099312B">
      <w:pPr>
        <w:spacing w:after="160"/>
        <w:rPr>
          <w:rFonts w:ascii="Gotham Book" w:hAnsi="Gotham Book"/>
        </w:rPr>
      </w:pPr>
      <w:r w:rsidRPr="00077688">
        <w:rPr>
          <w:rFonts w:ascii="Gotham Book" w:hAnsi="Gotham Book"/>
          <w:i/>
          <w:iCs/>
        </w:rPr>
        <w:t>Risk assessment</w:t>
      </w:r>
      <w:r w:rsidRPr="00077688">
        <w:rPr>
          <w:rFonts w:ascii="Gotham Book" w:hAnsi="Gotham Book"/>
        </w:rPr>
        <w:t xml:space="preserve">: is the combined process of identifying and evaluating the potential events </w:t>
      </w:r>
      <w:r w:rsidR="00EE0669" w:rsidRPr="00077688">
        <w:rPr>
          <w:rFonts w:ascii="Gotham Book" w:hAnsi="Gotham Book"/>
        </w:rPr>
        <w:t xml:space="preserve">involving hazards </w:t>
      </w:r>
      <w:r w:rsidRPr="00077688">
        <w:rPr>
          <w:rFonts w:ascii="Gotham Book" w:hAnsi="Gotham Book"/>
        </w:rPr>
        <w:t>that may negatively impact individuals</w:t>
      </w:r>
      <w:r w:rsidR="00EE0669" w:rsidRPr="00077688">
        <w:rPr>
          <w:rFonts w:ascii="Gotham Book" w:hAnsi="Gotham Book"/>
        </w:rPr>
        <w:t xml:space="preserve"> and cause harm.</w:t>
      </w:r>
    </w:p>
    <w:p w14:paraId="2B274037" w14:textId="3ED26197" w:rsidR="00972E1E" w:rsidRPr="00077688" w:rsidRDefault="00972E1E" w:rsidP="0099312B">
      <w:pPr>
        <w:spacing w:after="160"/>
        <w:rPr>
          <w:rFonts w:ascii="Gotham Book" w:hAnsi="Gotham Book"/>
        </w:rPr>
      </w:pPr>
      <w:r w:rsidRPr="00077688">
        <w:rPr>
          <w:rFonts w:ascii="Gotham Book" w:hAnsi="Gotham Book"/>
          <w:i/>
          <w:iCs/>
        </w:rPr>
        <w:t>Risk Mitigation Strategy</w:t>
      </w:r>
      <w:r w:rsidRPr="00077688">
        <w:rPr>
          <w:rFonts w:ascii="Gotham Book" w:hAnsi="Gotham Book"/>
        </w:rPr>
        <w:t>: is the way in which you can prevent</w:t>
      </w:r>
      <w:r w:rsidR="00EE0669" w:rsidRPr="00077688">
        <w:rPr>
          <w:rFonts w:ascii="Gotham Book" w:hAnsi="Gotham Book"/>
        </w:rPr>
        <w:t xml:space="preserve">, </w:t>
      </w:r>
      <w:r w:rsidRPr="00077688">
        <w:rPr>
          <w:rFonts w:ascii="Gotham Book" w:hAnsi="Gotham Book"/>
        </w:rPr>
        <w:t>eliminate</w:t>
      </w:r>
      <w:r w:rsidR="00077688">
        <w:rPr>
          <w:rFonts w:ascii="Gotham Book" w:hAnsi="Gotham Book"/>
        </w:rPr>
        <w:t>,</w:t>
      </w:r>
      <w:r w:rsidR="00EE0669" w:rsidRPr="00077688">
        <w:rPr>
          <w:rFonts w:ascii="Gotham Book" w:hAnsi="Gotham Book"/>
        </w:rPr>
        <w:t xml:space="preserve"> or reduce</w:t>
      </w:r>
      <w:r w:rsidRPr="00077688">
        <w:rPr>
          <w:rFonts w:ascii="Gotham Book" w:hAnsi="Gotham Book"/>
        </w:rPr>
        <w:t xml:space="preserve"> the </w:t>
      </w:r>
      <w:r w:rsidR="00EE0669" w:rsidRPr="00077688">
        <w:rPr>
          <w:rFonts w:ascii="Gotham Book" w:hAnsi="Gotham Book"/>
        </w:rPr>
        <w:t xml:space="preserve">potential for </w:t>
      </w:r>
      <w:r w:rsidRPr="00077688">
        <w:rPr>
          <w:rFonts w:ascii="Gotham Book" w:hAnsi="Gotham Book"/>
        </w:rPr>
        <w:t xml:space="preserve">harm. </w:t>
      </w:r>
    </w:p>
    <w:p w14:paraId="1BD75B1E" w14:textId="338539C3" w:rsidR="00972E1E" w:rsidRPr="00077688" w:rsidRDefault="00972E1E" w:rsidP="0099312B">
      <w:pPr>
        <w:spacing w:after="160"/>
        <w:rPr>
          <w:rFonts w:ascii="Gotham Book" w:hAnsi="Gotham Book"/>
          <w:shd w:val="clear" w:color="auto" w:fill="FFFFFF"/>
        </w:rPr>
      </w:pPr>
      <w:r w:rsidRPr="00077688">
        <w:rPr>
          <w:rFonts w:ascii="Gotham Book" w:hAnsi="Gotham Book"/>
          <w:i/>
          <w:iCs/>
        </w:rPr>
        <w:t>Hazard</w:t>
      </w:r>
      <w:r w:rsidRPr="00077688">
        <w:rPr>
          <w:rFonts w:ascii="Gotham Book" w:hAnsi="Gotham Book"/>
        </w:rPr>
        <w:t xml:space="preserve">: </w:t>
      </w:r>
      <w:r w:rsidRPr="00077688">
        <w:rPr>
          <w:rFonts w:ascii="Gotham Book" w:hAnsi="Gotham Book" w:cs="Times New Roman"/>
          <w:shd w:val="clear" w:color="auto" w:fill="FFFFFF"/>
        </w:rPr>
        <w:t>is a potential source of harm.</w:t>
      </w:r>
      <w:r w:rsidRPr="00077688">
        <w:rPr>
          <w:rFonts w:ascii="Gotham Book" w:hAnsi="Gotham Book"/>
          <w:shd w:val="clear" w:color="auto" w:fill="FFFFFF"/>
        </w:rPr>
        <w:t xml:space="preserve"> </w:t>
      </w:r>
      <w:r w:rsidR="00EE0669" w:rsidRPr="00077688">
        <w:rPr>
          <w:rFonts w:ascii="Gotham Book" w:hAnsi="Gotham Book"/>
          <w:shd w:val="clear" w:color="auto" w:fill="FFFFFF"/>
        </w:rPr>
        <w:t xml:space="preserve">In the workplace this might </w:t>
      </w:r>
      <w:r w:rsidR="00A22B74" w:rsidRPr="00077688">
        <w:rPr>
          <w:rFonts w:ascii="Gotham Book" w:hAnsi="Gotham Book"/>
          <w:shd w:val="clear" w:color="auto" w:fill="FFFFFF"/>
        </w:rPr>
        <w:t>include</w:t>
      </w:r>
      <w:r w:rsidR="00EE0669" w:rsidRPr="00077688">
        <w:rPr>
          <w:rFonts w:ascii="Gotham Book" w:hAnsi="Gotham Book"/>
          <w:shd w:val="clear" w:color="auto" w:fill="FFFFFF"/>
        </w:rPr>
        <w:t xml:space="preserve"> chemical, biological, physical</w:t>
      </w:r>
      <w:r w:rsidR="003653CD" w:rsidRPr="00077688">
        <w:rPr>
          <w:rFonts w:ascii="Gotham Book" w:hAnsi="Gotham Book"/>
          <w:shd w:val="clear" w:color="auto" w:fill="FFFFFF"/>
        </w:rPr>
        <w:t>, electrical</w:t>
      </w:r>
      <w:r w:rsidR="00EE0669" w:rsidRPr="00077688">
        <w:rPr>
          <w:rFonts w:ascii="Gotham Book" w:hAnsi="Gotham Book"/>
          <w:shd w:val="clear" w:color="auto" w:fill="FFFFFF"/>
        </w:rPr>
        <w:t xml:space="preserve"> and or safety </w:t>
      </w:r>
      <w:r w:rsidR="00A22B74" w:rsidRPr="00077688">
        <w:rPr>
          <w:rFonts w:ascii="Gotham Book" w:hAnsi="Gotham Book"/>
          <w:shd w:val="clear" w:color="auto" w:fill="FFFFFF"/>
        </w:rPr>
        <w:t>hazards.</w:t>
      </w:r>
    </w:p>
    <w:p w14:paraId="2FCF5F46" w14:textId="77777777" w:rsidR="00972E1E" w:rsidRPr="00077688" w:rsidRDefault="00972E1E" w:rsidP="0099312B">
      <w:pPr>
        <w:rPr>
          <w:rFonts w:ascii="Gotham Book" w:hAnsi="Gotham Book"/>
        </w:rPr>
      </w:pPr>
    </w:p>
    <w:p w14:paraId="4186BDF2" w14:textId="79F89577" w:rsidR="00972E1E" w:rsidRPr="00077688" w:rsidRDefault="00972E1E" w:rsidP="0099312B">
      <w:pPr>
        <w:widowControl w:val="0"/>
        <w:spacing w:before="80" w:after="80"/>
        <w:rPr>
          <w:rFonts w:ascii="Gotham Book" w:eastAsia="Source Sans Pro" w:hAnsi="Gotham Book" w:cs="Times New Roman"/>
          <w:i/>
          <w:iCs/>
          <w:sz w:val="22"/>
          <w:szCs w:val="22"/>
        </w:rPr>
      </w:pPr>
      <w:r w:rsidRPr="00077688">
        <w:rPr>
          <w:rFonts w:ascii="Gotham Book" w:eastAsia="Source Sans Pro" w:hAnsi="Gotham Book" w:cs="Times New Roman"/>
          <w:i/>
          <w:iCs/>
          <w:sz w:val="22"/>
          <w:szCs w:val="22"/>
        </w:rPr>
        <w:t xml:space="preserve">Please list examples of your company's plans to integrate risk assessment procedures into your GBAC STAR™ Program. </w:t>
      </w:r>
      <w:r w:rsidR="00EE0669" w:rsidRPr="00077688">
        <w:rPr>
          <w:rFonts w:ascii="Gotham Book" w:eastAsia="Source Sans Pro" w:hAnsi="Gotham Book" w:cs="Times New Roman"/>
          <w:i/>
          <w:iCs/>
          <w:sz w:val="22"/>
          <w:szCs w:val="22"/>
        </w:rPr>
        <w:t>T</w:t>
      </w:r>
      <w:r w:rsidRPr="00077688">
        <w:rPr>
          <w:rFonts w:ascii="Gotham Book" w:eastAsia="Source Sans Pro" w:hAnsi="Gotham Book" w:cs="Times New Roman"/>
          <w:i/>
          <w:iCs/>
          <w:sz w:val="22"/>
          <w:szCs w:val="22"/>
        </w:rPr>
        <w:t xml:space="preserve">ake into </w:t>
      </w:r>
      <w:r w:rsidR="00EE0669" w:rsidRPr="00077688">
        <w:rPr>
          <w:rFonts w:ascii="Gotham Book" w:eastAsia="Source Sans Pro" w:hAnsi="Gotham Book" w:cs="Times New Roman"/>
          <w:i/>
          <w:iCs/>
          <w:sz w:val="22"/>
          <w:szCs w:val="22"/>
        </w:rPr>
        <w:t xml:space="preserve">consideration </w:t>
      </w:r>
      <w:r w:rsidRPr="00077688">
        <w:rPr>
          <w:rFonts w:ascii="Gotham Book" w:eastAsia="Source Sans Pro" w:hAnsi="Gotham Book" w:cs="Times New Roman"/>
          <w:i/>
          <w:iCs/>
          <w:sz w:val="22"/>
          <w:szCs w:val="22"/>
        </w:rPr>
        <w:t>employees, guests, your facilities</w:t>
      </w:r>
      <w:r w:rsidR="00EE0669" w:rsidRPr="00077688">
        <w:rPr>
          <w:rFonts w:ascii="Gotham Book" w:eastAsia="Source Sans Pro" w:hAnsi="Gotham Book" w:cs="Times New Roman"/>
          <w:i/>
          <w:iCs/>
          <w:sz w:val="22"/>
          <w:szCs w:val="22"/>
        </w:rPr>
        <w:t xml:space="preserve"> and any </w:t>
      </w:r>
      <w:r w:rsidR="003653CD" w:rsidRPr="00077688">
        <w:rPr>
          <w:rFonts w:ascii="Gotham Book" w:eastAsia="Source Sans Pro" w:hAnsi="Gotham Book" w:cs="Times New Roman"/>
          <w:i/>
          <w:iCs/>
          <w:sz w:val="22"/>
          <w:szCs w:val="22"/>
        </w:rPr>
        <w:t>procedures and practices you use for infectious disease control and prevention</w:t>
      </w:r>
      <w:r w:rsidRPr="00077688">
        <w:rPr>
          <w:rFonts w:ascii="Gotham Book" w:eastAsia="Source Sans Pro" w:hAnsi="Gotham Book" w:cs="Times New Roman"/>
          <w:i/>
          <w:iCs/>
          <w:sz w:val="22"/>
          <w:szCs w:val="22"/>
        </w:rPr>
        <w:t>. Identify methodologies for</w:t>
      </w:r>
      <w:r w:rsidR="003653CD" w:rsidRPr="00077688">
        <w:rPr>
          <w:rFonts w:ascii="Gotham Book" w:eastAsia="Source Sans Pro" w:hAnsi="Gotham Book" w:cs="Times New Roman"/>
          <w:i/>
          <w:iCs/>
          <w:sz w:val="22"/>
          <w:szCs w:val="22"/>
        </w:rPr>
        <w:t xml:space="preserve"> </w:t>
      </w:r>
      <w:r w:rsidR="004224AE" w:rsidRPr="00077688">
        <w:rPr>
          <w:rFonts w:ascii="Gotham Book" w:eastAsia="Source Sans Pro" w:hAnsi="Gotham Book" w:cs="Times New Roman"/>
          <w:i/>
          <w:iCs/>
          <w:sz w:val="22"/>
          <w:szCs w:val="22"/>
        </w:rPr>
        <w:t>identifying</w:t>
      </w:r>
      <w:r w:rsidR="003653CD" w:rsidRPr="00077688">
        <w:rPr>
          <w:rFonts w:ascii="Gotham Book" w:eastAsia="Source Sans Pro" w:hAnsi="Gotham Book" w:cs="Times New Roman"/>
          <w:i/>
          <w:iCs/>
          <w:sz w:val="22"/>
          <w:szCs w:val="22"/>
        </w:rPr>
        <w:t>,</w:t>
      </w:r>
      <w:r w:rsidRPr="00077688">
        <w:rPr>
          <w:rFonts w:ascii="Gotham Book" w:eastAsia="Source Sans Pro" w:hAnsi="Gotham Book" w:cs="Times New Roman"/>
          <w:i/>
          <w:iCs/>
          <w:sz w:val="22"/>
          <w:szCs w:val="22"/>
        </w:rPr>
        <w:t xml:space="preserve"> assessing </w:t>
      </w:r>
      <w:r w:rsidR="003653CD" w:rsidRPr="00077688">
        <w:rPr>
          <w:rFonts w:ascii="Gotham Book" w:eastAsia="Source Sans Pro" w:hAnsi="Gotham Book" w:cs="Times New Roman"/>
          <w:i/>
          <w:iCs/>
          <w:sz w:val="22"/>
          <w:szCs w:val="22"/>
        </w:rPr>
        <w:t xml:space="preserve">relevant </w:t>
      </w:r>
      <w:r w:rsidR="009478CF" w:rsidRPr="00077688">
        <w:rPr>
          <w:rFonts w:ascii="Gotham Book" w:eastAsia="Source Sans Pro" w:hAnsi="Gotham Book" w:cs="Times New Roman"/>
          <w:i/>
          <w:iCs/>
          <w:sz w:val="22"/>
          <w:szCs w:val="22"/>
        </w:rPr>
        <w:t>hazards,</w:t>
      </w:r>
      <w:r w:rsidR="003653CD" w:rsidRPr="00077688">
        <w:rPr>
          <w:rFonts w:ascii="Gotham Book" w:eastAsia="Source Sans Pro" w:hAnsi="Gotham Book" w:cs="Times New Roman"/>
          <w:i/>
          <w:iCs/>
          <w:sz w:val="22"/>
          <w:szCs w:val="22"/>
        </w:rPr>
        <w:t xml:space="preserve"> </w:t>
      </w:r>
      <w:r w:rsidRPr="00077688">
        <w:rPr>
          <w:rFonts w:ascii="Gotham Book" w:eastAsia="Source Sans Pro" w:hAnsi="Gotham Book" w:cs="Times New Roman"/>
          <w:i/>
          <w:iCs/>
          <w:sz w:val="22"/>
          <w:szCs w:val="22"/>
        </w:rPr>
        <w:t>and prioritizing risks. How will your company implement, maintain, and document these practices?</w:t>
      </w:r>
    </w:p>
    <w:p w14:paraId="6931CB9F" w14:textId="77777777" w:rsidR="00972E1E" w:rsidRPr="00972E1E" w:rsidRDefault="00972E1E" w:rsidP="0099312B">
      <w:pPr>
        <w:widowControl w:val="0"/>
        <w:spacing w:before="80" w:after="80"/>
        <w:ind w:left="720"/>
        <w:rPr>
          <w:rFonts w:ascii="Times New Roman" w:eastAsia="Source Sans Pro" w:hAnsi="Times New Roman" w:cs="Times New Roman"/>
        </w:rPr>
      </w:pPr>
    </w:p>
    <w:p w14:paraId="7EA27A7B" w14:textId="75820968" w:rsidR="00C5498B" w:rsidRPr="00077688" w:rsidRDefault="00972E1E" w:rsidP="00C5498B">
      <w:pPr>
        <w:tabs>
          <w:tab w:val="center" w:pos="2556"/>
        </w:tabs>
        <w:spacing w:after="154"/>
        <w:ind w:left="-15"/>
        <w:rPr>
          <w:rFonts w:ascii="Gotham Book" w:hAnsi="Gotham Book"/>
          <w:color w:val="5A5A5A"/>
        </w:rPr>
      </w:pPr>
      <w:r w:rsidRPr="00077688">
        <w:rPr>
          <w:rFonts w:ascii="Gotham Book" w:hAnsi="Gotham Book"/>
          <w:color w:val="5A5A5A"/>
        </w:rPr>
        <w:t xml:space="preserve">Hazard identification. </w:t>
      </w:r>
    </w:p>
    <w:p w14:paraId="3C85FA4D" w14:textId="508AE486" w:rsidR="00972E1E" w:rsidRPr="00077688" w:rsidRDefault="00972E1E" w:rsidP="0099312B">
      <w:pPr>
        <w:numPr>
          <w:ilvl w:val="0"/>
          <w:numId w:val="1"/>
        </w:numPr>
        <w:contextualSpacing/>
        <w:rPr>
          <w:rFonts w:ascii="Gotham Book" w:hAnsi="Gotham Book"/>
        </w:rPr>
      </w:pPr>
      <w:r w:rsidRPr="00077688">
        <w:rPr>
          <w:rFonts w:ascii="Gotham Book" w:hAnsi="Gotham Book"/>
        </w:rPr>
        <w:t xml:space="preserve">Identify </w:t>
      </w:r>
      <w:r w:rsidR="00C5498B" w:rsidRPr="00077688">
        <w:rPr>
          <w:rFonts w:ascii="Gotham Book" w:hAnsi="Gotham Book"/>
        </w:rPr>
        <w:t xml:space="preserve">and document </w:t>
      </w:r>
      <w:r w:rsidRPr="00077688">
        <w:rPr>
          <w:rFonts w:ascii="Gotham Book" w:hAnsi="Gotham Book"/>
        </w:rPr>
        <w:t>any biological, physical, chemical, electrical</w:t>
      </w:r>
      <w:r w:rsidR="003653CD" w:rsidRPr="00077688">
        <w:rPr>
          <w:rFonts w:ascii="Gotham Book" w:hAnsi="Gotham Book"/>
        </w:rPr>
        <w:t>, and safety</w:t>
      </w:r>
      <w:r w:rsidRPr="00077688">
        <w:rPr>
          <w:rFonts w:ascii="Gotham Book" w:hAnsi="Gotham Book"/>
        </w:rPr>
        <w:t xml:space="preserve"> hazards in the area that is to be cleaned and disinfected for </w:t>
      </w:r>
      <w:r w:rsidR="00714146" w:rsidRPr="00077688">
        <w:rPr>
          <w:rFonts w:ascii="Gotham Book" w:hAnsi="Gotham Book"/>
        </w:rPr>
        <w:t>infectious disease agents</w:t>
      </w:r>
      <w:r w:rsidRPr="00077688">
        <w:rPr>
          <w:rFonts w:ascii="Gotham Book" w:hAnsi="Gotham Book"/>
        </w:rPr>
        <w:t xml:space="preserve">. </w:t>
      </w:r>
    </w:p>
    <w:p w14:paraId="7AE0428C" w14:textId="40B1D0A6" w:rsidR="00972E1E" w:rsidRPr="00077688" w:rsidRDefault="00972E1E" w:rsidP="0099312B">
      <w:pPr>
        <w:numPr>
          <w:ilvl w:val="1"/>
          <w:numId w:val="1"/>
        </w:numPr>
        <w:contextualSpacing/>
        <w:rPr>
          <w:rFonts w:ascii="Gotham Book" w:hAnsi="Gotham Book"/>
        </w:rPr>
      </w:pPr>
      <w:r w:rsidRPr="00077688">
        <w:rPr>
          <w:rFonts w:ascii="Gotham Book" w:hAnsi="Gotham Book"/>
        </w:rPr>
        <w:t xml:space="preserve">Known hazards are for example, the biological </w:t>
      </w:r>
      <w:r w:rsidR="00A22B74" w:rsidRPr="00077688">
        <w:rPr>
          <w:rFonts w:ascii="Gotham Book" w:hAnsi="Gotham Book"/>
        </w:rPr>
        <w:t>agent,</w:t>
      </w:r>
      <w:r w:rsidRPr="00077688">
        <w:rPr>
          <w:rFonts w:ascii="Gotham Book" w:hAnsi="Gotham Book"/>
        </w:rPr>
        <w:t xml:space="preserve"> residual body fluids, sharp objects, </w:t>
      </w:r>
      <w:r w:rsidR="003653CD" w:rsidRPr="00077688">
        <w:rPr>
          <w:rFonts w:ascii="Gotham Book" w:hAnsi="Gotham Book"/>
        </w:rPr>
        <w:t xml:space="preserve">slip and fall hazards, </w:t>
      </w:r>
      <w:r w:rsidRPr="00077688">
        <w:rPr>
          <w:rFonts w:ascii="Gotham Book" w:hAnsi="Gotham Book"/>
        </w:rPr>
        <w:t xml:space="preserve">the chemicals </w:t>
      </w:r>
      <w:r w:rsidR="003653CD" w:rsidRPr="00077688">
        <w:rPr>
          <w:rFonts w:ascii="Gotham Book" w:hAnsi="Gotham Book"/>
        </w:rPr>
        <w:t xml:space="preserve">and equipment </w:t>
      </w:r>
      <w:r w:rsidRPr="00077688">
        <w:rPr>
          <w:rFonts w:ascii="Gotham Book" w:hAnsi="Gotham Book"/>
        </w:rPr>
        <w:t xml:space="preserve">used for cleaning and disinfecting. </w:t>
      </w:r>
    </w:p>
    <w:p w14:paraId="0865E841" w14:textId="36A8E375" w:rsidR="00972E1E" w:rsidRPr="00077688" w:rsidRDefault="00972E1E" w:rsidP="0099312B">
      <w:pPr>
        <w:numPr>
          <w:ilvl w:val="0"/>
          <w:numId w:val="1"/>
        </w:numPr>
        <w:contextualSpacing/>
        <w:rPr>
          <w:rFonts w:ascii="Gotham Book" w:hAnsi="Gotham Book"/>
        </w:rPr>
      </w:pPr>
      <w:r w:rsidRPr="00077688">
        <w:rPr>
          <w:rFonts w:ascii="Gotham Book" w:hAnsi="Gotham Book"/>
        </w:rPr>
        <w:t>These hazards can be identified through visual observance</w:t>
      </w:r>
      <w:r w:rsidR="003653CD" w:rsidRPr="00077688">
        <w:rPr>
          <w:rFonts w:ascii="Gotham Book" w:hAnsi="Gotham Book"/>
        </w:rPr>
        <w:t xml:space="preserve"> (walk through)</w:t>
      </w:r>
      <w:r w:rsidRPr="00077688">
        <w:rPr>
          <w:rFonts w:ascii="Gotham Book" w:hAnsi="Gotham Book"/>
        </w:rPr>
        <w:t>, questioning the owner/operator of the area</w:t>
      </w:r>
      <w:r w:rsidR="003653CD" w:rsidRPr="00077688">
        <w:rPr>
          <w:rFonts w:ascii="Gotham Book" w:hAnsi="Gotham Book"/>
        </w:rPr>
        <w:t xml:space="preserve">, talking to staff and </w:t>
      </w:r>
      <w:r w:rsidR="009478CF" w:rsidRPr="00077688">
        <w:rPr>
          <w:rFonts w:ascii="Gotham Book" w:hAnsi="Gotham Book"/>
        </w:rPr>
        <w:t>employees</w:t>
      </w:r>
      <w:r w:rsidRPr="00077688">
        <w:rPr>
          <w:rFonts w:ascii="Gotham Book" w:hAnsi="Gotham Book"/>
        </w:rPr>
        <w:t xml:space="preserve">, looking at SDS for chemicals, etc. </w:t>
      </w:r>
    </w:p>
    <w:p w14:paraId="488BAE99" w14:textId="35A74CCD" w:rsidR="00972E1E" w:rsidRPr="00077688" w:rsidRDefault="00972E1E" w:rsidP="0099312B">
      <w:pPr>
        <w:numPr>
          <w:ilvl w:val="0"/>
          <w:numId w:val="1"/>
        </w:numPr>
        <w:contextualSpacing/>
        <w:rPr>
          <w:rFonts w:ascii="Gotham Book" w:hAnsi="Gotham Book"/>
        </w:rPr>
      </w:pPr>
      <w:r w:rsidRPr="00077688">
        <w:rPr>
          <w:rFonts w:ascii="Gotham Book" w:hAnsi="Gotham Book"/>
        </w:rPr>
        <w:t xml:space="preserve">Also, do procedures and practices involve hazards </w:t>
      </w:r>
      <w:r w:rsidR="00A22B74" w:rsidRPr="00077688">
        <w:rPr>
          <w:rFonts w:ascii="Gotham Book" w:hAnsi="Gotham Book"/>
        </w:rPr>
        <w:t>like,</w:t>
      </w:r>
      <w:r w:rsidRPr="00077688">
        <w:rPr>
          <w:rFonts w:ascii="Gotham Book" w:hAnsi="Gotham Book"/>
        </w:rPr>
        <w:t xml:space="preserve"> for example lifting heavy equipment, furniture, operating near moving equipment, and noise? Identify and document these hazards. </w:t>
      </w:r>
    </w:p>
    <w:p w14:paraId="48ABCC43" w14:textId="59AAA87F" w:rsidR="003653CD" w:rsidRPr="00077688" w:rsidRDefault="003653CD" w:rsidP="0099312B">
      <w:pPr>
        <w:numPr>
          <w:ilvl w:val="0"/>
          <w:numId w:val="1"/>
        </w:numPr>
        <w:contextualSpacing/>
        <w:rPr>
          <w:rFonts w:ascii="Gotham Book" w:hAnsi="Gotham Book"/>
        </w:rPr>
      </w:pPr>
      <w:r w:rsidRPr="00077688">
        <w:rPr>
          <w:rFonts w:ascii="Gotham Book" w:hAnsi="Gotham Book"/>
        </w:rPr>
        <w:t xml:space="preserve">Assess </w:t>
      </w:r>
      <w:r w:rsidR="00C5498B" w:rsidRPr="00077688">
        <w:rPr>
          <w:rFonts w:ascii="Gotham Book" w:hAnsi="Gotham Book"/>
        </w:rPr>
        <w:t xml:space="preserve">and document </w:t>
      </w:r>
      <w:r w:rsidRPr="00077688">
        <w:rPr>
          <w:rFonts w:ascii="Gotham Book" w:hAnsi="Gotham Book"/>
        </w:rPr>
        <w:t>the consequence (what can go wrong) and the likelihood of the hazard causing harm</w:t>
      </w:r>
      <w:r w:rsidR="00C5498B" w:rsidRPr="00077688">
        <w:rPr>
          <w:rFonts w:ascii="Gotham Book" w:hAnsi="Gotham Book"/>
        </w:rPr>
        <w:t>.</w:t>
      </w:r>
    </w:p>
    <w:p w14:paraId="580DEE4F" w14:textId="77777777" w:rsidR="00AB6C35" w:rsidRPr="00077688" w:rsidRDefault="00AB6C35" w:rsidP="0099312B">
      <w:pPr>
        <w:ind w:left="715"/>
        <w:contextualSpacing/>
        <w:rPr>
          <w:rFonts w:ascii="Gotham Book" w:hAnsi="Gotham Book"/>
        </w:rPr>
      </w:pPr>
    </w:p>
    <w:p w14:paraId="4C7A0EA0" w14:textId="77777777" w:rsidR="0082242A" w:rsidRDefault="0082242A" w:rsidP="0099312B">
      <w:pPr>
        <w:tabs>
          <w:tab w:val="center" w:pos="4858"/>
        </w:tabs>
        <w:spacing w:after="154"/>
        <w:rPr>
          <w:rFonts w:ascii="Gotham Book" w:hAnsi="Gotham Book"/>
          <w:color w:val="000000" w:themeColor="text1"/>
        </w:rPr>
      </w:pPr>
    </w:p>
    <w:p w14:paraId="0B2BE218" w14:textId="77777777" w:rsidR="0082242A" w:rsidRDefault="0082242A" w:rsidP="0099312B">
      <w:pPr>
        <w:tabs>
          <w:tab w:val="center" w:pos="4858"/>
        </w:tabs>
        <w:spacing w:after="154"/>
        <w:rPr>
          <w:rFonts w:ascii="Gotham Book" w:hAnsi="Gotham Book"/>
          <w:color w:val="000000" w:themeColor="text1"/>
        </w:rPr>
      </w:pPr>
    </w:p>
    <w:p w14:paraId="2365B70C" w14:textId="77777777" w:rsidR="0082242A" w:rsidRDefault="0082242A" w:rsidP="0099312B">
      <w:pPr>
        <w:tabs>
          <w:tab w:val="center" w:pos="4858"/>
        </w:tabs>
        <w:spacing w:after="154"/>
        <w:rPr>
          <w:rFonts w:ascii="Gotham Book" w:hAnsi="Gotham Book"/>
          <w:color w:val="000000" w:themeColor="text1"/>
        </w:rPr>
      </w:pPr>
    </w:p>
    <w:p w14:paraId="1B7A399C" w14:textId="2D8D5E41" w:rsidR="00AB6C35" w:rsidRPr="00077688" w:rsidRDefault="00AB6C35" w:rsidP="0099312B">
      <w:pPr>
        <w:tabs>
          <w:tab w:val="center" w:pos="4858"/>
        </w:tabs>
        <w:spacing w:after="154"/>
        <w:rPr>
          <w:rFonts w:ascii="Gotham Book" w:hAnsi="Gotham Book"/>
          <w:color w:val="000000" w:themeColor="text1"/>
        </w:rPr>
      </w:pPr>
      <w:r w:rsidRPr="00077688">
        <w:rPr>
          <w:rFonts w:ascii="Gotham Book" w:hAnsi="Gotham Book"/>
          <w:color w:val="000000" w:themeColor="text1"/>
        </w:rPr>
        <w:t xml:space="preserve">Risk Rating. Rate your risks from high to low (colored risk matrix). </w:t>
      </w:r>
    </w:p>
    <w:p w14:paraId="7521E717" w14:textId="4AA931FB" w:rsidR="00C5498B" w:rsidRPr="00077688" w:rsidRDefault="00C5498B" w:rsidP="00F03F0E">
      <w:pPr>
        <w:pStyle w:val="ListParagraph"/>
        <w:numPr>
          <w:ilvl w:val="0"/>
          <w:numId w:val="2"/>
        </w:numPr>
        <w:tabs>
          <w:tab w:val="center" w:pos="4858"/>
        </w:tabs>
        <w:spacing w:after="154"/>
        <w:rPr>
          <w:rFonts w:ascii="Gotham Book" w:hAnsi="Gotham Book"/>
          <w:color w:val="000000" w:themeColor="text1"/>
        </w:rPr>
      </w:pPr>
      <w:r w:rsidRPr="00077688">
        <w:rPr>
          <w:rFonts w:ascii="Gotham Book" w:hAnsi="Gotham Book"/>
          <w:color w:val="000000" w:themeColor="text1"/>
        </w:rPr>
        <w:t xml:space="preserve">Rating the risk is based on the consequence and the likelihood and is a combination of both. </w:t>
      </w:r>
    </w:p>
    <w:p w14:paraId="3B00CA1F" w14:textId="795AD624" w:rsidR="00AB6C35" w:rsidRPr="00077688" w:rsidRDefault="00AB6C35" w:rsidP="0099312B">
      <w:pPr>
        <w:pStyle w:val="ListParagraph"/>
        <w:numPr>
          <w:ilvl w:val="0"/>
          <w:numId w:val="1"/>
        </w:numPr>
        <w:rPr>
          <w:rFonts w:ascii="Gotham Book" w:hAnsi="Gotham Book"/>
        </w:rPr>
      </w:pPr>
      <w:r w:rsidRPr="00077688">
        <w:rPr>
          <w:rFonts w:ascii="Gotham Book" w:hAnsi="Gotham Book"/>
        </w:rPr>
        <w:t xml:space="preserve">After you </w:t>
      </w:r>
      <w:r w:rsidR="00A22B74" w:rsidRPr="00077688">
        <w:rPr>
          <w:rFonts w:ascii="Gotham Book" w:hAnsi="Gotham Book"/>
        </w:rPr>
        <w:t>determine</w:t>
      </w:r>
      <w:r w:rsidRPr="00077688">
        <w:rPr>
          <w:rFonts w:ascii="Gotham Book" w:hAnsi="Gotham Book"/>
        </w:rPr>
        <w:t xml:space="preserve"> the risks, prioritize them</w:t>
      </w:r>
      <w:r w:rsidR="00C5498B" w:rsidRPr="00077688">
        <w:rPr>
          <w:rFonts w:ascii="Gotham Book" w:hAnsi="Gotham Book"/>
        </w:rPr>
        <w:t xml:space="preserve"> based </w:t>
      </w:r>
      <w:r w:rsidR="00A22B74" w:rsidRPr="00077688">
        <w:rPr>
          <w:rFonts w:ascii="Gotham Book" w:hAnsi="Gotham Book"/>
        </w:rPr>
        <w:t>on,</w:t>
      </w:r>
      <w:r w:rsidR="00C5498B" w:rsidRPr="00077688">
        <w:rPr>
          <w:rFonts w:ascii="Gotham Book" w:hAnsi="Gotham Book"/>
        </w:rPr>
        <w:t xml:space="preserve"> for example on high, medium, or low risk.</w:t>
      </w:r>
      <w:r w:rsidRPr="00077688">
        <w:rPr>
          <w:rFonts w:ascii="Gotham Book" w:hAnsi="Gotham Book"/>
        </w:rPr>
        <w:t xml:space="preserve"> </w:t>
      </w:r>
      <w:r w:rsidR="00C5498B" w:rsidRPr="00077688">
        <w:rPr>
          <w:rFonts w:ascii="Gotham Book" w:hAnsi="Gotham Book"/>
        </w:rPr>
        <w:t>Prioritize which</w:t>
      </w:r>
      <w:r w:rsidRPr="00077688">
        <w:rPr>
          <w:rFonts w:ascii="Gotham Book" w:hAnsi="Gotham Book"/>
        </w:rPr>
        <w:t xml:space="preserve"> are the ones you will need to mitigate</w:t>
      </w:r>
      <w:r w:rsidR="00C5498B" w:rsidRPr="00077688">
        <w:rPr>
          <w:rFonts w:ascii="Gotham Book" w:hAnsi="Gotham Book"/>
        </w:rPr>
        <w:t xml:space="preserve"> first</w:t>
      </w:r>
      <w:r w:rsidRPr="00077688">
        <w:rPr>
          <w:rFonts w:ascii="Gotham Book" w:hAnsi="Gotham Book"/>
        </w:rPr>
        <w:t xml:space="preserve">. Other risks with no or minimal likelihood and consequence might not be addressed based on the task at hand since the overall risk is </w:t>
      </w:r>
      <w:r w:rsidR="00C5498B" w:rsidRPr="00077688">
        <w:rPr>
          <w:rFonts w:ascii="Gotham Book" w:hAnsi="Gotham Book"/>
        </w:rPr>
        <w:t>low</w:t>
      </w:r>
      <w:r w:rsidRPr="00077688">
        <w:rPr>
          <w:rFonts w:ascii="Gotham Book" w:hAnsi="Gotham Book"/>
        </w:rPr>
        <w:t xml:space="preserve">. </w:t>
      </w:r>
      <w:r w:rsidR="00C5498B" w:rsidRPr="00077688">
        <w:rPr>
          <w:rFonts w:ascii="Gotham Book" w:hAnsi="Gotham Book"/>
        </w:rPr>
        <w:t>Determine and document which risks are acceptable.</w:t>
      </w:r>
    </w:p>
    <w:p w14:paraId="7E2E0E73" w14:textId="77777777" w:rsidR="009607D0" w:rsidRPr="00077688" w:rsidRDefault="009607D0" w:rsidP="0099312B">
      <w:pPr>
        <w:tabs>
          <w:tab w:val="center" w:pos="3577"/>
        </w:tabs>
        <w:spacing w:after="154"/>
        <w:ind w:left="-15"/>
        <w:rPr>
          <w:rFonts w:ascii="Gotham Book" w:hAnsi="Gotham Book"/>
          <w:color w:val="5A5A5A"/>
        </w:rPr>
      </w:pPr>
    </w:p>
    <w:p w14:paraId="13035576" w14:textId="6AA95BA7" w:rsidR="004C61AB" w:rsidRPr="00077688" w:rsidRDefault="004C61AB" w:rsidP="0099312B">
      <w:pPr>
        <w:tabs>
          <w:tab w:val="center" w:pos="3577"/>
        </w:tabs>
        <w:spacing w:after="154"/>
        <w:ind w:left="-15"/>
        <w:rPr>
          <w:rFonts w:ascii="Gotham Book" w:hAnsi="Gotham Book"/>
          <w:color w:val="000000" w:themeColor="text1"/>
        </w:rPr>
      </w:pPr>
      <w:r w:rsidRPr="00077688">
        <w:rPr>
          <w:rFonts w:ascii="Gotham Book" w:hAnsi="Gotham Book"/>
          <w:color w:val="000000" w:themeColor="text1"/>
        </w:rPr>
        <w:t xml:space="preserve">Determine your risk mitigation approach. </w:t>
      </w:r>
    </w:p>
    <w:p w14:paraId="1F513D84" w14:textId="6F3CCBEE" w:rsidR="0010519D" w:rsidRPr="00077688" w:rsidRDefault="004C61AB" w:rsidP="008B0B5F">
      <w:pPr>
        <w:ind w:left="-5"/>
        <w:rPr>
          <w:rFonts w:ascii="Gotham Book" w:hAnsi="Gotham Book"/>
        </w:rPr>
      </w:pPr>
      <w:r w:rsidRPr="00077688">
        <w:rPr>
          <w:rFonts w:ascii="Gotham Book" w:hAnsi="Gotham Book"/>
        </w:rPr>
        <w:t xml:space="preserve">This process allows you to select the most appropriate tools, processes, procedures, and PPE for the risks identified. </w:t>
      </w:r>
      <w:r w:rsidR="00D13366" w:rsidRPr="00077688">
        <w:rPr>
          <w:rFonts w:ascii="Gotham Book" w:hAnsi="Gotham Book"/>
        </w:rPr>
        <w:t xml:space="preserve">Use the </w:t>
      </w:r>
      <w:r w:rsidR="007F5DED" w:rsidRPr="00077688">
        <w:rPr>
          <w:rFonts w:ascii="Gotham Book" w:hAnsi="Gotham Book"/>
        </w:rPr>
        <w:t>“H</w:t>
      </w:r>
      <w:r w:rsidR="00D13366" w:rsidRPr="00077688">
        <w:rPr>
          <w:rFonts w:ascii="Gotham Book" w:hAnsi="Gotham Book"/>
        </w:rPr>
        <w:t xml:space="preserve">ierarchy of </w:t>
      </w:r>
      <w:r w:rsidR="007F5DED" w:rsidRPr="00077688">
        <w:rPr>
          <w:rFonts w:ascii="Gotham Book" w:hAnsi="Gotham Book"/>
        </w:rPr>
        <w:t>C</w:t>
      </w:r>
      <w:r w:rsidR="00D13366" w:rsidRPr="00077688">
        <w:rPr>
          <w:rFonts w:ascii="Gotham Book" w:hAnsi="Gotham Book"/>
        </w:rPr>
        <w:t>ontrols</w:t>
      </w:r>
      <w:r w:rsidR="007F5DED" w:rsidRPr="00077688">
        <w:rPr>
          <w:rFonts w:ascii="Gotham Book" w:hAnsi="Gotham Book"/>
        </w:rPr>
        <w:t>” (</w:t>
      </w:r>
      <w:hyperlink r:id="rId8" w:history="1">
        <w:r w:rsidR="007F5DED" w:rsidRPr="00BC1D48">
          <w:rPr>
            <w:rStyle w:val="Hyperlink"/>
            <w:rFonts w:ascii="Gotham Book" w:hAnsi="Gotham Book"/>
          </w:rPr>
          <w:t xml:space="preserve">see </w:t>
        </w:r>
        <w:r w:rsidR="00B56421" w:rsidRPr="00BC1D48">
          <w:rPr>
            <w:rStyle w:val="Hyperlink"/>
            <w:rFonts w:ascii="Gotham Book" w:hAnsi="Gotham Book"/>
          </w:rPr>
          <w:t>our Risk Assessment Tip Sheet</w:t>
        </w:r>
      </w:hyperlink>
      <w:r w:rsidR="007F5DED" w:rsidRPr="00077688">
        <w:rPr>
          <w:rFonts w:ascii="Gotham Book" w:hAnsi="Gotham Book"/>
        </w:rPr>
        <w:t>)</w:t>
      </w:r>
      <w:r w:rsidR="00D13366" w:rsidRPr="00077688">
        <w:rPr>
          <w:rFonts w:ascii="Gotham Book" w:hAnsi="Gotham Book"/>
        </w:rPr>
        <w:t xml:space="preserve"> and walk your way through these control measures by starting with the most effective controls which are elimination and/or substitution of the hazard (e.g., using a safer chemical for cleaning and/or disinfecting). Next determine any engineering controls you can use for hazard mitigation like keeping the HVAC system running during the application of airborne chemicals. Next review your </w:t>
      </w:r>
      <w:r w:rsidR="0010519D" w:rsidRPr="00077688">
        <w:rPr>
          <w:rFonts w:ascii="Gotham Book" w:hAnsi="Gotham Book"/>
        </w:rPr>
        <w:t xml:space="preserve">administrative controls by looking at </w:t>
      </w:r>
      <w:r w:rsidR="00D13366" w:rsidRPr="00077688">
        <w:rPr>
          <w:rFonts w:ascii="Gotham Book" w:hAnsi="Gotham Book"/>
        </w:rPr>
        <w:t>process</w:t>
      </w:r>
      <w:r w:rsidR="0010519D" w:rsidRPr="00077688">
        <w:rPr>
          <w:rFonts w:ascii="Gotham Book" w:hAnsi="Gotham Book"/>
        </w:rPr>
        <w:t>es</w:t>
      </w:r>
      <w:r w:rsidR="00D13366" w:rsidRPr="00077688">
        <w:rPr>
          <w:rFonts w:ascii="Gotham Book" w:hAnsi="Gotham Book"/>
        </w:rPr>
        <w:t xml:space="preserve">, SOPs, </w:t>
      </w:r>
      <w:r w:rsidR="00F45C4B" w:rsidRPr="00077688">
        <w:rPr>
          <w:rFonts w:ascii="Gotham Book" w:hAnsi="Gotham Book"/>
        </w:rPr>
        <w:t>procedures,</w:t>
      </w:r>
      <w:r w:rsidR="00D13366" w:rsidRPr="00077688">
        <w:rPr>
          <w:rFonts w:ascii="Gotham Book" w:hAnsi="Gotham Book"/>
        </w:rPr>
        <w:t xml:space="preserve"> and </w:t>
      </w:r>
      <w:r w:rsidR="0010519D" w:rsidRPr="00077688">
        <w:rPr>
          <w:rFonts w:ascii="Gotham Book" w:hAnsi="Gotham Book"/>
        </w:rPr>
        <w:t>requirements. For example, do you need additional training, are the SOPs clearly written and based on your risk mitigation approach</w:t>
      </w:r>
      <w:r w:rsidR="00F45C4B" w:rsidRPr="00077688">
        <w:rPr>
          <w:rFonts w:ascii="Gotham Book" w:hAnsi="Gotham Book"/>
        </w:rPr>
        <w:t>?</w:t>
      </w:r>
      <w:r w:rsidR="0010519D" w:rsidRPr="00077688">
        <w:rPr>
          <w:rFonts w:ascii="Gotham Book" w:hAnsi="Gotham Book"/>
        </w:rPr>
        <w:t xml:space="preserve"> Lastly identify any PPE required. Keep in mind that PPE is the </w:t>
      </w:r>
      <w:r w:rsidR="0010519D" w:rsidRPr="00077688">
        <w:rPr>
          <w:rFonts w:ascii="Gotham Book" w:hAnsi="Gotham Book"/>
          <w:u w:val="single"/>
        </w:rPr>
        <w:t>least</w:t>
      </w:r>
      <w:r w:rsidR="0010519D" w:rsidRPr="00077688">
        <w:rPr>
          <w:rFonts w:ascii="Gotham Book" w:hAnsi="Gotham Book"/>
        </w:rPr>
        <w:t xml:space="preserve"> effective control measure! </w:t>
      </w:r>
      <w:r w:rsidRPr="00077688">
        <w:rPr>
          <w:rFonts w:ascii="Gotham Book" w:hAnsi="Gotham Book"/>
        </w:rPr>
        <w:t xml:space="preserve">The overall objective is to protect </w:t>
      </w:r>
      <w:r w:rsidR="0010519D" w:rsidRPr="00077688">
        <w:rPr>
          <w:rFonts w:ascii="Gotham Book" w:hAnsi="Gotham Book"/>
        </w:rPr>
        <w:t xml:space="preserve">your staff, </w:t>
      </w:r>
      <w:r w:rsidR="007F5DED" w:rsidRPr="00077688">
        <w:rPr>
          <w:rFonts w:ascii="Gotham Book" w:hAnsi="Gotham Book"/>
        </w:rPr>
        <w:t xml:space="preserve">building </w:t>
      </w:r>
      <w:r w:rsidRPr="00077688">
        <w:rPr>
          <w:rFonts w:ascii="Gotham Book" w:hAnsi="Gotham Book"/>
        </w:rPr>
        <w:t xml:space="preserve">personnel, occupants, and others from any of the hazards, </w:t>
      </w:r>
      <w:r w:rsidR="007F5DED" w:rsidRPr="00077688">
        <w:rPr>
          <w:rFonts w:ascii="Gotham Book" w:hAnsi="Gotham Book"/>
        </w:rPr>
        <w:t xml:space="preserve">and </w:t>
      </w:r>
      <w:r w:rsidRPr="00077688">
        <w:rPr>
          <w:rFonts w:ascii="Gotham Book" w:hAnsi="Gotham Book"/>
        </w:rPr>
        <w:t>prevent any damage to the area, room, equipment and successfully complete the cleaning and disinfecting work safe and efficient.</w:t>
      </w:r>
      <w:r w:rsidR="00CE7535" w:rsidRPr="00077688">
        <w:rPr>
          <w:rFonts w:ascii="Gotham Book" w:hAnsi="Gotham Book"/>
        </w:rPr>
        <w:t xml:space="preserve"> </w:t>
      </w:r>
    </w:p>
    <w:p w14:paraId="0BEC2AC8" w14:textId="5BA8F0C2" w:rsidR="0010519D" w:rsidRDefault="0010519D" w:rsidP="008B0B5F">
      <w:pPr>
        <w:ind w:left="-5"/>
      </w:pPr>
    </w:p>
    <w:p w14:paraId="7B292D2C" w14:textId="6534B0A9" w:rsidR="0010519D" w:rsidRDefault="0010519D" w:rsidP="008B0B5F">
      <w:pPr>
        <w:ind w:left="-5"/>
      </w:pPr>
    </w:p>
    <w:p w14:paraId="316A3211" w14:textId="12BD4CFA" w:rsidR="0010519D" w:rsidRDefault="0010519D" w:rsidP="008B0B5F">
      <w:pPr>
        <w:ind w:left="-5"/>
      </w:pPr>
    </w:p>
    <w:p w14:paraId="2B702205" w14:textId="5A247074" w:rsidR="0010519D" w:rsidRDefault="0010519D" w:rsidP="008B0B5F">
      <w:pPr>
        <w:ind w:left="-5"/>
      </w:pPr>
    </w:p>
    <w:p w14:paraId="0C5E4D7C" w14:textId="6C77771B" w:rsidR="0010519D" w:rsidRDefault="0010519D" w:rsidP="008B0B5F">
      <w:pPr>
        <w:ind w:left="-5"/>
      </w:pPr>
    </w:p>
    <w:p w14:paraId="3FEF760A" w14:textId="1FBE1F7B" w:rsidR="0010519D" w:rsidRDefault="0010519D" w:rsidP="008B0B5F">
      <w:pPr>
        <w:ind w:left="-5"/>
      </w:pPr>
    </w:p>
    <w:p w14:paraId="5BCA85E7" w14:textId="7F2355DA" w:rsidR="0010519D" w:rsidRDefault="0010519D" w:rsidP="008B0B5F">
      <w:pPr>
        <w:ind w:left="-5"/>
      </w:pPr>
    </w:p>
    <w:p w14:paraId="5C7118E5" w14:textId="77777777" w:rsidR="00E7321B" w:rsidRDefault="00E7321B" w:rsidP="008B0B5F">
      <w:pPr>
        <w:ind w:left="-5"/>
      </w:pPr>
    </w:p>
    <w:p w14:paraId="09A18AFA" w14:textId="4307A53F" w:rsidR="0010519D" w:rsidRDefault="0010519D" w:rsidP="008B0B5F">
      <w:pPr>
        <w:ind w:left="-5"/>
      </w:pPr>
    </w:p>
    <w:p w14:paraId="28F7A403" w14:textId="77777777" w:rsidR="0082242A" w:rsidRDefault="0082242A">
      <w:pPr>
        <w:spacing w:after="160" w:line="259" w:lineRule="auto"/>
        <w:rPr>
          <w:rFonts w:ascii="Gotham Medium" w:hAnsi="Gotham Medium"/>
        </w:rPr>
      </w:pPr>
    </w:p>
    <w:p w14:paraId="42B9DD2B" w14:textId="77777777" w:rsidR="0082242A" w:rsidRDefault="0082242A">
      <w:pPr>
        <w:spacing w:after="160" w:line="259" w:lineRule="auto"/>
        <w:rPr>
          <w:rFonts w:ascii="Gotham Medium" w:hAnsi="Gotham Medium"/>
        </w:rPr>
      </w:pPr>
    </w:p>
    <w:p w14:paraId="3FC51A84" w14:textId="3F5BE054" w:rsidR="007F5DED" w:rsidRPr="00077688" w:rsidRDefault="007F5DED">
      <w:pPr>
        <w:spacing w:after="160" w:line="259" w:lineRule="auto"/>
        <w:rPr>
          <w:rFonts w:ascii="Gotham Medium" w:hAnsi="Gotham Medium"/>
        </w:rPr>
      </w:pPr>
      <w:r w:rsidRPr="00077688">
        <w:rPr>
          <w:rFonts w:ascii="Gotham Medium" w:hAnsi="Gotham Medium"/>
        </w:rPr>
        <w:t>Example:</w:t>
      </w:r>
    </w:p>
    <w:tbl>
      <w:tblPr>
        <w:tblStyle w:val="TableGrid"/>
        <w:tblpPr w:leftFromText="187" w:rightFromText="187" w:vertAnchor="text" w:horzAnchor="margin" w:tblpXSpec="center" w:tblpY="841"/>
        <w:tblOverlap w:val="never"/>
        <w:tblW w:w="5000" w:type="pct"/>
        <w:tblInd w:w="0" w:type="dxa"/>
        <w:tblLayout w:type="fixed"/>
        <w:tblCellMar>
          <w:top w:w="29" w:type="dxa"/>
          <w:left w:w="108" w:type="dxa"/>
          <w:right w:w="58" w:type="dxa"/>
        </w:tblCellMar>
        <w:tblLook w:val="04A0" w:firstRow="1" w:lastRow="0" w:firstColumn="1" w:lastColumn="0" w:noHBand="0" w:noVBand="1"/>
      </w:tblPr>
      <w:tblGrid>
        <w:gridCol w:w="1111"/>
        <w:gridCol w:w="1577"/>
        <w:gridCol w:w="1134"/>
        <w:gridCol w:w="1598"/>
        <w:gridCol w:w="1378"/>
        <w:gridCol w:w="3401"/>
        <w:gridCol w:w="2751"/>
      </w:tblGrid>
      <w:tr w:rsidR="007F5DED" w14:paraId="520AC13B" w14:textId="77777777" w:rsidTr="00F03F0E">
        <w:trPr>
          <w:cantSplit/>
          <w:trHeight w:val="951"/>
        </w:trPr>
        <w:tc>
          <w:tcPr>
            <w:tcW w:w="429" w:type="pct"/>
            <w:vMerge w:val="restart"/>
            <w:tcBorders>
              <w:top w:val="single" w:sz="4" w:space="0" w:color="000000" w:themeColor="text1"/>
              <w:left w:val="single" w:sz="4" w:space="0" w:color="000000" w:themeColor="text1"/>
              <w:right w:val="single" w:sz="4" w:space="0" w:color="000000" w:themeColor="text1"/>
            </w:tcBorders>
            <w:shd w:val="clear" w:color="auto" w:fill="AEAAAA" w:themeFill="background2" w:themeFillShade="BF"/>
          </w:tcPr>
          <w:p w14:paraId="2D205800" w14:textId="77777777" w:rsidR="007F5DED" w:rsidRPr="004F5F42" w:rsidRDefault="007F5DED" w:rsidP="0089569F">
            <w:pPr>
              <w:spacing w:line="265" w:lineRule="auto"/>
              <w:jc w:val="center"/>
              <w:rPr>
                <w:b/>
                <w:bCs/>
              </w:rPr>
            </w:pPr>
            <w:r w:rsidRPr="004F5F42">
              <w:rPr>
                <w:b/>
                <w:bCs/>
              </w:rPr>
              <w:t>Hazard</w:t>
            </w:r>
            <w:r>
              <w:rPr>
                <w:b/>
                <w:bCs/>
              </w:rPr>
              <w:t>s</w:t>
            </w:r>
          </w:p>
          <w:p w14:paraId="4CDCBDE8" w14:textId="77777777" w:rsidR="007F5DED" w:rsidRPr="009F3480" w:rsidRDefault="007F5DED" w:rsidP="0089569F">
            <w:pPr>
              <w:spacing w:line="265" w:lineRule="auto"/>
              <w:jc w:val="center"/>
              <w:rPr>
                <w:sz w:val="20"/>
                <w:szCs w:val="20"/>
              </w:rPr>
            </w:pPr>
            <w:r w:rsidRPr="00A01F9B">
              <w:rPr>
                <w:sz w:val="32"/>
                <w:szCs w:val="32"/>
              </w:rPr>
              <w:t xml:space="preserve"> </w:t>
            </w:r>
            <w:r w:rsidRPr="00A01F9B">
              <w:rPr>
                <w:rFonts w:cstheme="minorHAnsi"/>
                <w:i/>
                <w:iCs/>
              </w:rPr>
              <w:t>(</w:t>
            </w:r>
            <w:r w:rsidRPr="009F3480">
              <w:rPr>
                <w:rFonts w:cstheme="minorHAnsi"/>
                <w:i/>
                <w:iCs/>
                <w:sz w:val="20"/>
                <w:szCs w:val="20"/>
              </w:rPr>
              <w:t>E.g., Biological agent</w:t>
            </w:r>
            <w:r>
              <w:rPr>
                <w:rFonts w:cstheme="minorHAnsi"/>
                <w:i/>
                <w:iCs/>
                <w:sz w:val="20"/>
                <w:szCs w:val="20"/>
              </w:rPr>
              <w:t xml:space="preserve"> (Covid-19)</w:t>
            </w:r>
            <w:r w:rsidRPr="009F3480">
              <w:rPr>
                <w:rFonts w:cstheme="minorHAnsi"/>
                <w:i/>
                <w:iCs/>
                <w:sz w:val="20"/>
                <w:szCs w:val="20"/>
              </w:rPr>
              <w:t>, body fluids, sharps objects, etc.)</w:t>
            </w:r>
          </w:p>
          <w:p w14:paraId="4B6E592D" w14:textId="77777777" w:rsidR="007F5DED" w:rsidRDefault="007F5DED" w:rsidP="0089569F">
            <w:pPr>
              <w:spacing w:line="259" w:lineRule="auto"/>
              <w:ind w:left="47" w:right="29" w:hanging="33"/>
              <w:jc w:val="center"/>
            </w:pPr>
            <w:r w:rsidRPr="00A01F9B">
              <w:rPr>
                <w:i/>
                <w:sz w:val="32"/>
                <w:szCs w:val="32"/>
              </w:rPr>
              <w:t xml:space="preserve"> </w:t>
            </w:r>
          </w:p>
        </w:tc>
        <w:tc>
          <w:tcPr>
            <w:tcW w:w="609" w:type="pct"/>
            <w:tcBorders>
              <w:top w:val="single" w:sz="4" w:space="0" w:color="000000" w:themeColor="text1"/>
              <w:left w:val="single" w:sz="4" w:space="0" w:color="000000" w:themeColor="text1"/>
              <w:right w:val="single" w:sz="4" w:space="0" w:color="000000" w:themeColor="text1"/>
            </w:tcBorders>
            <w:shd w:val="clear" w:color="auto" w:fill="AEAAAA" w:themeFill="background2" w:themeFillShade="BF"/>
          </w:tcPr>
          <w:p w14:paraId="5143646C" w14:textId="77777777" w:rsidR="007F5DED" w:rsidRDefault="007F5DED" w:rsidP="0089569F">
            <w:pPr>
              <w:spacing w:line="259" w:lineRule="auto"/>
              <w:ind w:right="55"/>
              <w:jc w:val="center"/>
              <w:rPr>
                <w:b/>
                <w:bCs/>
              </w:rPr>
            </w:pPr>
            <w:r>
              <w:rPr>
                <w:b/>
                <w:bCs/>
              </w:rPr>
              <w:t>Likelihood &amp; Consequence</w:t>
            </w:r>
          </w:p>
          <w:p w14:paraId="636002C4" w14:textId="0FE4CDC8" w:rsidR="0057556A" w:rsidRPr="00F03F0E" w:rsidRDefault="006E037A" w:rsidP="0089569F">
            <w:pPr>
              <w:spacing w:line="259" w:lineRule="auto"/>
              <w:ind w:right="55"/>
              <w:jc w:val="center"/>
              <w:rPr>
                <w:i/>
                <w:iCs/>
              </w:rPr>
            </w:pPr>
            <w:r>
              <w:rPr>
                <w:i/>
                <w:iCs/>
                <w:sz w:val="20"/>
                <w:szCs w:val="20"/>
              </w:rPr>
              <w:t>(</w:t>
            </w:r>
            <w:r w:rsidR="004921D0" w:rsidRPr="00F03F0E">
              <w:rPr>
                <w:i/>
                <w:iCs/>
                <w:sz w:val="20"/>
                <w:szCs w:val="20"/>
              </w:rPr>
              <w:t>What is the likelihood of this happening and what are the consequences?</w:t>
            </w:r>
            <w:r>
              <w:rPr>
                <w:i/>
                <w:iCs/>
                <w:sz w:val="20"/>
                <w:szCs w:val="20"/>
              </w:rPr>
              <w:t>)</w:t>
            </w:r>
          </w:p>
        </w:tc>
        <w:tc>
          <w:tcPr>
            <w:tcW w:w="438" w:type="pct"/>
            <w:vMerge w:val="restart"/>
            <w:tcBorders>
              <w:top w:val="single" w:sz="4" w:space="0" w:color="000000" w:themeColor="text1"/>
              <w:left w:val="single" w:sz="4" w:space="0" w:color="000000" w:themeColor="text1"/>
              <w:right w:val="single" w:sz="4" w:space="0" w:color="000000" w:themeColor="text1"/>
            </w:tcBorders>
            <w:shd w:val="clear" w:color="auto" w:fill="AEAAAA" w:themeFill="background2" w:themeFillShade="BF"/>
          </w:tcPr>
          <w:p w14:paraId="7556F6DC" w14:textId="77777777" w:rsidR="007F5DED" w:rsidRDefault="007F5DED" w:rsidP="0089569F">
            <w:pPr>
              <w:spacing w:line="259" w:lineRule="auto"/>
              <w:ind w:right="55"/>
              <w:jc w:val="center"/>
              <w:rPr>
                <w:b/>
                <w:bCs/>
              </w:rPr>
            </w:pPr>
            <w:r w:rsidRPr="004F5F42">
              <w:rPr>
                <w:b/>
                <w:bCs/>
              </w:rPr>
              <w:t>Hazard Location</w:t>
            </w:r>
          </w:p>
          <w:p w14:paraId="24495813" w14:textId="77777777" w:rsidR="007F5DED" w:rsidRPr="00371A0D" w:rsidRDefault="007F5DED" w:rsidP="0089569F">
            <w:pPr>
              <w:spacing w:line="259" w:lineRule="auto"/>
              <w:ind w:right="55"/>
              <w:jc w:val="center"/>
              <w:rPr>
                <w:i/>
                <w:iCs/>
                <w:sz w:val="20"/>
                <w:szCs w:val="20"/>
              </w:rPr>
            </w:pPr>
            <w:r w:rsidRPr="00371A0D">
              <w:rPr>
                <w:i/>
                <w:iCs/>
                <w:sz w:val="20"/>
                <w:szCs w:val="20"/>
              </w:rPr>
              <w:t xml:space="preserve">(Where </w:t>
            </w:r>
            <w:r>
              <w:rPr>
                <w:i/>
                <w:iCs/>
                <w:sz w:val="20"/>
                <w:szCs w:val="20"/>
              </w:rPr>
              <w:t>are</w:t>
            </w:r>
            <w:r w:rsidRPr="00371A0D">
              <w:rPr>
                <w:i/>
                <w:iCs/>
                <w:sz w:val="20"/>
                <w:szCs w:val="20"/>
              </w:rPr>
              <w:t xml:space="preserve"> the hazards located)</w:t>
            </w:r>
          </w:p>
        </w:tc>
        <w:tc>
          <w:tcPr>
            <w:tcW w:w="617" w:type="pct"/>
            <w:vMerge w:val="restart"/>
            <w:tcBorders>
              <w:top w:val="single" w:sz="4" w:space="0" w:color="000000" w:themeColor="text1"/>
              <w:left w:val="single" w:sz="4" w:space="0" w:color="000000" w:themeColor="text1"/>
              <w:right w:val="single" w:sz="4" w:space="0" w:color="000000" w:themeColor="text1"/>
            </w:tcBorders>
            <w:shd w:val="clear" w:color="auto" w:fill="AEAAAA" w:themeFill="background2" w:themeFillShade="BF"/>
          </w:tcPr>
          <w:p w14:paraId="2CC49803" w14:textId="77777777" w:rsidR="007F5DED" w:rsidRPr="004F5F42" w:rsidRDefault="007F5DED" w:rsidP="0089569F">
            <w:pPr>
              <w:spacing w:line="259" w:lineRule="auto"/>
              <w:ind w:right="56"/>
              <w:jc w:val="center"/>
              <w:rPr>
                <w:b/>
                <w:bCs/>
              </w:rPr>
            </w:pPr>
            <w:r w:rsidRPr="004F5F42">
              <w:rPr>
                <w:b/>
                <w:bCs/>
              </w:rPr>
              <w:t>Surfaces</w:t>
            </w:r>
          </w:p>
          <w:p w14:paraId="0D086D08" w14:textId="77777777" w:rsidR="007F5DED" w:rsidRPr="009F3480" w:rsidRDefault="007F5DED" w:rsidP="0089569F">
            <w:pPr>
              <w:spacing w:line="259" w:lineRule="auto"/>
              <w:ind w:right="56"/>
              <w:jc w:val="center"/>
              <w:rPr>
                <w:sz w:val="20"/>
                <w:szCs w:val="20"/>
              </w:rPr>
            </w:pPr>
            <w:r w:rsidRPr="009F3480">
              <w:rPr>
                <w:sz w:val="20"/>
                <w:szCs w:val="20"/>
              </w:rPr>
              <w:t>(</w:t>
            </w:r>
            <w:r w:rsidRPr="009F3480">
              <w:rPr>
                <w:i/>
                <w:iCs/>
                <w:sz w:val="20"/>
                <w:szCs w:val="20"/>
              </w:rPr>
              <w:t>Doorknobs, light switches, faucets, etc</w:t>
            </w:r>
            <w:r w:rsidRPr="009F3480">
              <w:rPr>
                <w:sz w:val="20"/>
                <w:szCs w:val="20"/>
              </w:rPr>
              <w:t>.)</w:t>
            </w:r>
          </w:p>
        </w:tc>
        <w:tc>
          <w:tcPr>
            <w:tcW w:w="532" w:type="pct"/>
            <w:tcBorders>
              <w:top w:val="single" w:sz="4" w:space="0" w:color="000000" w:themeColor="text1"/>
              <w:left w:val="single" w:sz="4" w:space="0" w:color="000000" w:themeColor="text1"/>
              <w:right w:val="single" w:sz="4" w:space="0" w:color="000000" w:themeColor="text1"/>
            </w:tcBorders>
            <w:shd w:val="clear" w:color="auto" w:fill="AEAAAA" w:themeFill="background2" w:themeFillShade="BF"/>
          </w:tcPr>
          <w:p w14:paraId="174B7964" w14:textId="77777777" w:rsidR="007F5DED" w:rsidRDefault="007F5DED" w:rsidP="0089569F">
            <w:pPr>
              <w:spacing w:line="259" w:lineRule="auto"/>
              <w:ind w:right="56"/>
              <w:jc w:val="center"/>
              <w:rPr>
                <w:b/>
                <w:bCs/>
              </w:rPr>
            </w:pPr>
            <w:r>
              <w:rPr>
                <w:b/>
                <w:bCs/>
              </w:rPr>
              <w:t>Risk Rating</w:t>
            </w:r>
          </w:p>
          <w:p w14:paraId="457CAE9F" w14:textId="77777777" w:rsidR="007F5DED" w:rsidRPr="00AD3BCD" w:rsidRDefault="007F5DED" w:rsidP="0089569F">
            <w:pPr>
              <w:spacing w:line="259" w:lineRule="auto"/>
              <w:ind w:right="56"/>
              <w:jc w:val="center"/>
              <w:rPr>
                <w:i/>
                <w:iCs/>
                <w:sz w:val="20"/>
                <w:szCs w:val="20"/>
              </w:rPr>
            </w:pPr>
            <w:r w:rsidRPr="00AD3BCD">
              <w:rPr>
                <w:i/>
                <w:iCs/>
                <w:sz w:val="20"/>
                <w:szCs w:val="20"/>
              </w:rPr>
              <w:t>(Use Matrix below</w:t>
            </w:r>
            <w:r>
              <w:rPr>
                <w:i/>
                <w:iCs/>
                <w:sz w:val="20"/>
                <w:szCs w:val="20"/>
              </w:rPr>
              <w:t>)</w:t>
            </w:r>
          </w:p>
        </w:tc>
        <w:tc>
          <w:tcPr>
            <w:tcW w:w="1313" w:type="pct"/>
            <w:vMerge w:val="restart"/>
            <w:tcBorders>
              <w:top w:val="single" w:sz="4" w:space="0" w:color="000000" w:themeColor="text1"/>
              <w:left w:val="single" w:sz="4" w:space="0" w:color="000000" w:themeColor="text1"/>
              <w:right w:val="single" w:sz="4" w:space="0" w:color="000000" w:themeColor="text1"/>
            </w:tcBorders>
            <w:shd w:val="clear" w:color="auto" w:fill="AEAAAA" w:themeFill="background2" w:themeFillShade="BF"/>
          </w:tcPr>
          <w:p w14:paraId="5B43D391" w14:textId="77777777" w:rsidR="007F5DED" w:rsidRPr="004F5F42" w:rsidRDefault="007F5DED" w:rsidP="0089569F">
            <w:pPr>
              <w:spacing w:line="259" w:lineRule="auto"/>
              <w:ind w:right="56"/>
              <w:jc w:val="center"/>
              <w:rPr>
                <w:b/>
                <w:bCs/>
              </w:rPr>
            </w:pPr>
            <w:r w:rsidRPr="004F5F42">
              <w:rPr>
                <w:b/>
                <w:bCs/>
              </w:rPr>
              <w:t>Mitigation Strategy</w:t>
            </w:r>
          </w:p>
          <w:p w14:paraId="5418384B" w14:textId="77777777" w:rsidR="007F5DED" w:rsidRDefault="007F5DED" w:rsidP="0089569F">
            <w:pPr>
              <w:spacing w:line="259" w:lineRule="auto"/>
              <w:ind w:right="56"/>
              <w:jc w:val="center"/>
              <w:rPr>
                <w:i/>
                <w:iCs/>
                <w:sz w:val="20"/>
                <w:szCs w:val="20"/>
              </w:rPr>
            </w:pPr>
            <w:r w:rsidRPr="009F3480">
              <w:rPr>
                <w:i/>
                <w:iCs/>
                <w:sz w:val="20"/>
                <w:szCs w:val="20"/>
              </w:rPr>
              <w:t>(What steps will you take to reduce or eliminate the risk?</w:t>
            </w:r>
            <w:r>
              <w:rPr>
                <w:i/>
                <w:iCs/>
                <w:sz w:val="20"/>
                <w:szCs w:val="20"/>
              </w:rPr>
              <w:t xml:space="preserve"> Include both administrative and engineering controls</w:t>
            </w:r>
            <w:r w:rsidRPr="009F3480">
              <w:rPr>
                <w:i/>
                <w:iCs/>
                <w:sz w:val="20"/>
                <w:szCs w:val="20"/>
              </w:rPr>
              <w:t>)</w:t>
            </w:r>
          </w:p>
          <w:p w14:paraId="40346E30" w14:textId="77777777" w:rsidR="007F5DED" w:rsidRDefault="007F5DED" w:rsidP="0089569F">
            <w:pPr>
              <w:spacing w:line="259" w:lineRule="auto"/>
              <w:ind w:right="56"/>
              <w:jc w:val="center"/>
              <w:rPr>
                <w:i/>
                <w:iCs/>
                <w:sz w:val="20"/>
                <w:szCs w:val="20"/>
              </w:rPr>
            </w:pPr>
          </w:p>
          <w:p w14:paraId="3673F238" w14:textId="77777777" w:rsidR="007F5DED" w:rsidRPr="009F3480" w:rsidRDefault="007F5DED" w:rsidP="0089569F">
            <w:pPr>
              <w:spacing w:line="259" w:lineRule="auto"/>
              <w:ind w:right="56"/>
              <w:jc w:val="center"/>
              <w:rPr>
                <w:i/>
                <w:iCs/>
                <w:sz w:val="20"/>
                <w:szCs w:val="20"/>
              </w:rPr>
            </w:pPr>
            <w:r>
              <w:rPr>
                <w:i/>
                <w:iCs/>
                <w:sz w:val="20"/>
                <w:szCs w:val="20"/>
              </w:rPr>
              <w:t>Be specific!</w:t>
            </w:r>
          </w:p>
        </w:tc>
        <w:tc>
          <w:tcPr>
            <w:tcW w:w="1062" w:type="pct"/>
            <w:vMerge w:val="restart"/>
            <w:tcBorders>
              <w:top w:val="single" w:sz="4" w:space="0" w:color="000000" w:themeColor="text1"/>
              <w:left w:val="single" w:sz="4" w:space="0" w:color="000000" w:themeColor="text1"/>
              <w:right w:val="single" w:sz="4" w:space="0" w:color="000000" w:themeColor="text1"/>
            </w:tcBorders>
            <w:shd w:val="clear" w:color="auto" w:fill="AEAAAA" w:themeFill="background2" w:themeFillShade="BF"/>
          </w:tcPr>
          <w:p w14:paraId="19200C76" w14:textId="77777777" w:rsidR="007F5DED" w:rsidRDefault="007F5DED" w:rsidP="0089569F">
            <w:pPr>
              <w:spacing w:line="259" w:lineRule="auto"/>
              <w:ind w:right="59"/>
              <w:jc w:val="center"/>
              <w:rPr>
                <w:b/>
                <w:bCs/>
              </w:rPr>
            </w:pPr>
            <w:r>
              <w:rPr>
                <w:b/>
                <w:bCs/>
              </w:rPr>
              <w:t>Equipment, SOPs, Other</w:t>
            </w:r>
          </w:p>
          <w:p w14:paraId="7D8AD498" w14:textId="77777777" w:rsidR="007F5DED" w:rsidRPr="001567CD" w:rsidRDefault="007F5DED" w:rsidP="0089569F">
            <w:pPr>
              <w:spacing w:line="259" w:lineRule="auto"/>
              <w:ind w:right="59"/>
              <w:jc w:val="center"/>
              <w:rPr>
                <w:i/>
                <w:iCs/>
                <w:sz w:val="20"/>
                <w:szCs w:val="20"/>
              </w:rPr>
            </w:pPr>
            <w:r w:rsidRPr="001567CD">
              <w:rPr>
                <w:i/>
                <w:iCs/>
                <w:sz w:val="20"/>
                <w:szCs w:val="20"/>
              </w:rPr>
              <w:t>(List the equipment, PPE, and other needed tools to carry out the procedures)</w:t>
            </w:r>
          </w:p>
        </w:tc>
      </w:tr>
      <w:tr w:rsidR="007F5DED" w14:paraId="1AC868E6" w14:textId="77777777" w:rsidTr="00F03F0E">
        <w:trPr>
          <w:cantSplit/>
          <w:trHeight w:val="663"/>
        </w:trPr>
        <w:tc>
          <w:tcPr>
            <w:tcW w:w="429"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A3D193" w14:textId="77777777" w:rsidR="007F5DED" w:rsidRDefault="007F5DED" w:rsidP="0089569F">
            <w:pPr>
              <w:spacing w:line="265" w:lineRule="auto"/>
              <w:jc w:val="center"/>
            </w:pPr>
          </w:p>
        </w:tc>
        <w:tc>
          <w:tcPr>
            <w:tcW w:w="609" w:type="pct"/>
            <w:tcBorders>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04AB9F6A" w14:textId="77777777" w:rsidR="007F5DED" w:rsidRDefault="007F5DED" w:rsidP="0089569F">
            <w:pPr>
              <w:spacing w:line="259" w:lineRule="auto"/>
              <w:ind w:right="55"/>
              <w:jc w:val="center"/>
            </w:pPr>
          </w:p>
        </w:tc>
        <w:tc>
          <w:tcPr>
            <w:tcW w:w="438"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F6306" w14:textId="77777777" w:rsidR="007F5DED" w:rsidRDefault="007F5DED" w:rsidP="0089569F">
            <w:pPr>
              <w:spacing w:line="259" w:lineRule="auto"/>
              <w:ind w:right="55"/>
              <w:jc w:val="center"/>
            </w:pPr>
          </w:p>
        </w:tc>
        <w:tc>
          <w:tcPr>
            <w:tcW w:w="617"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56C763" w14:textId="77777777" w:rsidR="007F5DED" w:rsidRDefault="007F5DED" w:rsidP="0089569F">
            <w:pPr>
              <w:spacing w:line="259" w:lineRule="auto"/>
              <w:ind w:right="56"/>
              <w:jc w:val="center"/>
            </w:pPr>
          </w:p>
        </w:tc>
        <w:tc>
          <w:tcPr>
            <w:tcW w:w="532" w:type="pct"/>
            <w:tcBorders>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002BF244" w14:textId="77777777" w:rsidR="007F5DED" w:rsidRDefault="007F5DED" w:rsidP="0089569F">
            <w:pPr>
              <w:spacing w:line="259" w:lineRule="auto"/>
              <w:ind w:right="56"/>
              <w:jc w:val="center"/>
            </w:pPr>
          </w:p>
        </w:tc>
        <w:tc>
          <w:tcPr>
            <w:tcW w:w="1313"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F9D141" w14:textId="77777777" w:rsidR="007F5DED" w:rsidRDefault="007F5DED" w:rsidP="0089569F">
            <w:pPr>
              <w:spacing w:line="259" w:lineRule="auto"/>
              <w:ind w:right="56"/>
              <w:jc w:val="center"/>
            </w:pPr>
          </w:p>
        </w:tc>
        <w:tc>
          <w:tcPr>
            <w:tcW w:w="1062"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DD6714" w14:textId="77777777" w:rsidR="007F5DED" w:rsidRDefault="007F5DED" w:rsidP="0089569F">
            <w:pPr>
              <w:spacing w:line="259" w:lineRule="auto"/>
              <w:ind w:right="56"/>
              <w:jc w:val="center"/>
            </w:pPr>
          </w:p>
        </w:tc>
      </w:tr>
      <w:tr w:rsidR="007F5DED" w14:paraId="07131377" w14:textId="77777777" w:rsidTr="00F03F0E">
        <w:trPr>
          <w:trHeight w:val="1080"/>
        </w:trPr>
        <w:tc>
          <w:tcPr>
            <w:tcW w:w="429" w:type="pct"/>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Pr>
          <w:p w14:paraId="156CF222" w14:textId="77777777" w:rsidR="007F5DED" w:rsidRPr="00466619" w:rsidRDefault="007F5DED" w:rsidP="0089569F">
            <w:pPr>
              <w:spacing w:line="259" w:lineRule="auto"/>
              <w:rPr>
                <w:rFonts w:cstheme="minorHAnsi"/>
                <w:sz w:val="22"/>
                <w:szCs w:val="22"/>
              </w:rPr>
            </w:pPr>
            <w:r w:rsidRPr="00466619">
              <w:rPr>
                <w:rFonts w:cstheme="minorHAnsi"/>
                <w:sz w:val="22"/>
                <w:szCs w:val="22"/>
              </w:rPr>
              <w:t>Biological agent</w:t>
            </w:r>
            <w:r>
              <w:rPr>
                <w:rFonts w:cstheme="minorHAnsi"/>
                <w:sz w:val="22"/>
                <w:szCs w:val="22"/>
              </w:rPr>
              <w:t>(s), body fluids</w:t>
            </w:r>
          </w:p>
          <w:p w14:paraId="0F91CD22" w14:textId="77777777" w:rsidR="007F5DED" w:rsidRPr="00466619" w:rsidRDefault="007F5DED" w:rsidP="0089569F">
            <w:pPr>
              <w:spacing w:line="259" w:lineRule="auto"/>
              <w:rPr>
                <w:rFonts w:cstheme="minorHAnsi"/>
                <w:sz w:val="22"/>
                <w:szCs w:val="22"/>
              </w:rPr>
            </w:pPr>
            <w:r w:rsidRPr="00466619">
              <w:rPr>
                <w:rFonts w:cstheme="minorHAnsi"/>
                <w:sz w:val="22"/>
                <w:szCs w:val="22"/>
              </w:rPr>
              <w:t xml:space="preserve"> </w:t>
            </w:r>
          </w:p>
        </w:tc>
        <w:tc>
          <w:tcPr>
            <w:tcW w:w="609" w:type="pct"/>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Pr>
          <w:p w14:paraId="67774F77" w14:textId="1501BC1F" w:rsidR="007F5DED" w:rsidRPr="00466619" w:rsidRDefault="007F5DED" w:rsidP="0089569F">
            <w:pPr>
              <w:spacing w:line="259" w:lineRule="auto"/>
              <w:rPr>
                <w:rFonts w:cstheme="minorHAnsi"/>
                <w:sz w:val="22"/>
                <w:szCs w:val="22"/>
              </w:rPr>
            </w:pPr>
            <w:r>
              <w:rPr>
                <w:rFonts w:cstheme="minorHAnsi"/>
                <w:sz w:val="22"/>
                <w:szCs w:val="22"/>
              </w:rPr>
              <w:t>Medium to high likelihood of agent (e.g., Covid-19</w:t>
            </w:r>
            <w:r w:rsidR="00EE6B8E">
              <w:rPr>
                <w:rFonts w:cstheme="minorHAnsi"/>
                <w:sz w:val="22"/>
                <w:szCs w:val="22"/>
              </w:rPr>
              <w:t>, flu, etc.</w:t>
            </w:r>
            <w:r>
              <w:rPr>
                <w:rFonts w:cstheme="minorHAnsi"/>
                <w:sz w:val="22"/>
                <w:szCs w:val="22"/>
              </w:rPr>
              <w:t xml:space="preserve">) present based on frequent use by uncontrolled </w:t>
            </w:r>
            <w:r>
              <w:rPr>
                <w:rFonts w:cstheme="minorHAnsi"/>
                <w:sz w:val="22"/>
                <w:szCs w:val="22"/>
              </w:rPr>
              <w:lastRenderedPageBreak/>
              <w:t>public and staff; can cause severe human disease</w:t>
            </w:r>
          </w:p>
        </w:tc>
        <w:tc>
          <w:tcPr>
            <w:tcW w:w="438" w:type="pct"/>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Pr>
          <w:p w14:paraId="67307852" w14:textId="77777777" w:rsidR="007F5DED" w:rsidRPr="00466619" w:rsidRDefault="007F5DED" w:rsidP="0089569F">
            <w:pPr>
              <w:spacing w:line="259" w:lineRule="auto"/>
              <w:rPr>
                <w:rFonts w:cstheme="minorHAnsi"/>
                <w:sz w:val="22"/>
                <w:szCs w:val="22"/>
              </w:rPr>
            </w:pPr>
            <w:r w:rsidRPr="00466619">
              <w:rPr>
                <w:rFonts w:cstheme="minorHAnsi"/>
                <w:sz w:val="22"/>
                <w:szCs w:val="22"/>
              </w:rPr>
              <w:lastRenderedPageBreak/>
              <w:t>Restroom</w:t>
            </w:r>
            <w:r>
              <w:rPr>
                <w:rFonts w:cstheme="minorHAnsi"/>
                <w:sz w:val="22"/>
                <w:szCs w:val="22"/>
              </w:rPr>
              <w:t xml:space="preserve"> in areas 3.4, and 5</w:t>
            </w:r>
          </w:p>
        </w:tc>
        <w:tc>
          <w:tcPr>
            <w:tcW w:w="617" w:type="pct"/>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Pr>
          <w:p w14:paraId="4984D7CD" w14:textId="77777777" w:rsidR="007F5DED" w:rsidRPr="00466619" w:rsidRDefault="007F5DED" w:rsidP="0089569F">
            <w:pPr>
              <w:spacing w:line="259" w:lineRule="auto"/>
              <w:rPr>
                <w:rFonts w:cstheme="minorHAnsi"/>
                <w:sz w:val="22"/>
                <w:szCs w:val="22"/>
              </w:rPr>
            </w:pPr>
            <w:r w:rsidRPr="00466619">
              <w:rPr>
                <w:rFonts w:cstheme="minorHAnsi"/>
                <w:sz w:val="22"/>
                <w:szCs w:val="22"/>
              </w:rPr>
              <w:t>Faucet, Doorknob, toilet</w:t>
            </w:r>
            <w:r>
              <w:rPr>
                <w:rFonts w:cstheme="minorHAnsi"/>
                <w:sz w:val="22"/>
                <w:szCs w:val="22"/>
              </w:rPr>
              <w:t xml:space="preserve"> seat</w:t>
            </w:r>
            <w:r w:rsidRPr="00466619">
              <w:rPr>
                <w:rFonts w:cstheme="minorHAnsi"/>
                <w:sz w:val="22"/>
                <w:szCs w:val="22"/>
              </w:rPr>
              <w:t>,</w:t>
            </w:r>
            <w:r>
              <w:rPr>
                <w:rFonts w:cstheme="minorHAnsi"/>
                <w:sz w:val="22"/>
                <w:szCs w:val="22"/>
              </w:rPr>
              <w:t xml:space="preserve"> urinals, sink</w:t>
            </w:r>
          </w:p>
        </w:tc>
        <w:tc>
          <w:tcPr>
            <w:tcW w:w="532" w:type="pct"/>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FF0000"/>
          </w:tcPr>
          <w:p w14:paraId="0857B08A" w14:textId="77777777" w:rsidR="007F5DED" w:rsidRPr="00466619" w:rsidRDefault="007F5DED" w:rsidP="0089569F">
            <w:pPr>
              <w:spacing w:line="259" w:lineRule="auto"/>
              <w:rPr>
                <w:rFonts w:cstheme="minorHAnsi"/>
                <w:sz w:val="22"/>
                <w:szCs w:val="22"/>
              </w:rPr>
            </w:pPr>
            <w:r w:rsidRPr="00EE0F30">
              <w:rPr>
                <w:rFonts w:cstheme="minorHAnsi"/>
                <w:color w:val="000000" w:themeColor="text1"/>
                <w:sz w:val="22"/>
                <w:szCs w:val="22"/>
                <w:shd w:val="clear" w:color="auto" w:fill="FF0000"/>
              </w:rPr>
              <w:t>15 (high)</w:t>
            </w:r>
          </w:p>
        </w:tc>
        <w:tc>
          <w:tcPr>
            <w:tcW w:w="1313" w:type="pct"/>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Pr>
          <w:p w14:paraId="271C422D" w14:textId="5580DF29" w:rsidR="007F5DED" w:rsidRDefault="007F5DED" w:rsidP="0089569F">
            <w:pPr>
              <w:spacing w:line="259" w:lineRule="auto"/>
              <w:rPr>
                <w:rFonts w:cstheme="minorHAnsi"/>
                <w:sz w:val="22"/>
                <w:szCs w:val="22"/>
              </w:rPr>
            </w:pPr>
            <w:r>
              <w:rPr>
                <w:rFonts w:cstheme="minorHAnsi"/>
                <w:sz w:val="22"/>
                <w:szCs w:val="22"/>
              </w:rPr>
              <w:t xml:space="preserve">Limit use by public, add handwashing procedure flyer (Flyer #xyz) to all locations, increase frequency of manager checkup on cleanliness (2x a day), encourage staff to report any need for improvement of conditions, supplies etc. Increase cleaning and </w:t>
            </w:r>
            <w:r>
              <w:rPr>
                <w:rFonts w:cstheme="minorHAnsi"/>
                <w:sz w:val="22"/>
                <w:szCs w:val="22"/>
              </w:rPr>
              <w:lastRenderedPageBreak/>
              <w:t xml:space="preserve">disinfection schedule to 4x a day. Revise SOP (# 123, 345) and training (restroom protocol) to start cleaning restroom from dirty to clean areas first. Add box with disposable toilet seat covers, add handsfree soap dispenser. Starting next fiscal year, installation of </w:t>
            </w:r>
            <w:r w:rsidR="00503BE8">
              <w:rPr>
                <w:rFonts w:cstheme="minorHAnsi"/>
                <w:sz w:val="22"/>
                <w:szCs w:val="22"/>
              </w:rPr>
              <w:t>hands-free</w:t>
            </w:r>
            <w:r>
              <w:rPr>
                <w:rFonts w:cstheme="minorHAnsi"/>
                <w:sz w:val="22"/>
                <w:szCs w:val="22"/>
              </w:rPr>
              <w:t xml:space="preserve"> door openers and faucets.</w:t>
            </w:r>
          </w:p>
          <w:p w14:paraId="022379FD" w14:textId="77777777" w:rsidR="007F5DED" w:rsidRDefault="007F5DED" w:rsidP="0089569F">
            <w:pPr>
              <w:spacing w:line="259" w:lineRule="auto"/>
              <w:rPr>
                <w:rFonts w:cstheme="minorHAnsi"/>
                <w:sz w:val="22"/>
                <w:szCs w:val="22"/>
              </w:rPr>
            </w:pPr>
          </w:p>
          <w:p w14:paraId="260B96E2" w14:textId="77777777" w:rsidR="007F5DED" w:rsidRPr="00466619" w:rsidRDefault="007F5DED" w:rsidP="0089569F">
            <w:pPr>
              <w:spacing w:line="259" w:lineRule="auto"/>
              <w:rPr>
                <w:rFonts w:cstheme="minorHAnsi"/>
                <w:sz w:val="22"/>
                <w:szCs w:val="22"/>
              </w:rPr>
            </w:pPr>
          </w:p>
        </w:tc>
        <w:tc>
          <w:tcPr>
            <w:tcW w:w="1062" w:type="pct"/>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Pr>
          <w:p w14:paraId="25A829E2" w14:textId="77777777" w:rsidR="007F5DED" w:rsidRDefault="007F5DED" w:rsidP="0089569F">
            <w:pPr>
              <w:spacing w:line="259" w:lineRule="auto"/>
              <w:rPr>
                <w:rFonts w:cstheme="minorHAnsi"/>
                <w:sz w:val="22"/>
                <w:szCs w:val="22"/>
              </w:rPr>
            </w:pPr>
            <w:r>
              <w:rPr>
                <w:rFonts w:cstheme="minorHAnsi"/>
                <w:sz w:val="22"/>
                <w:szCs w:val="22"/>
              </w:rPr>
              <w:lastRenderedPageBreak/>
              <w:t>Use touch free floor cleaning system (Mighty-Clean System). Refer to SOP #123. Use approved Microfiber cloth and approved Quad disinfectant. Refer to SOP# 345. Use approved PPE (see SOP # 123, 345)</w:t>
            </w:r>
          </w:p>
          <w:p w14:paraId="3F5B7C0C" w14:textId="77777777" w:rsidR="007F5DED" w:rsidRDefault="007F5DED" w:rsidP="0089569F">
            <w:pPr>
              <w:spacing w:line="259" w:lineRule="auto"/>
              <w:rPr>
                <w:rFonts w:cstheme="minorHAnsi"/>
                <w:sz w:val="22"/>
                <w:szCs w:val="22"/>
              </w:rPr>
            </w:pPr>
          </w:p>
          <w:p w14:paraId="33B2B3FF" w14:textId="77777777" w:rsidR="007F5DED" w:rsidRDefault="007F5DED" w:rsidP="0089569F">
            <w:pPr>
              <w:spacing w:line="259" w:lineRule="auto"/>
              <w:rPr>
                <w:rFonts w:cstheme="minorHAnsi"/>
                <w:sz w:val="22"/>
                <w:szCs w:val="22"/>
              </w:rPr>
            </w:pPr>
          </w:p>
          <w:p w14:paraId="69B01D18" w14:textId="77777777" w:rsidR="007F5DED" w:rsidRDefault="007F5DED" w:rsidP="0089569F">
            <w:pPr>
              <w:spacing w:line="259" w:lineRule="auto"/>
              <w:rPr>
                <w:rFonts w:cstheme="minorHAnsi"/>
                <w:sz w:val="22"/>
                <w:szCs w:val="22"/>
              </w:rPr>
            </w:pPr>
          </w:p>
          <w:p w14:paraId="24590B4B" w14:textId="77777777" w:rsidR="007F5DED" w:rsidRPr="00466619" w:rsidRDefault="007F5DED" w:rsidP="0089569F">
            <w:pPr>
              <w:spacing w:line="259" w:lineRule="auto"/>
              <w:rPr>
                <w:rFonts w:cstheme="minorHAnsi"/>
                <w:sz w:val="22"/>
                <w:szCs w:val="22"/>
              </w:rPr>
            </w:pPr>
          </w:p>
        </w:tc>
      </w:tr>
      <w:tr w:rsidR="007F5DED" w14:paraId="0C27612E" w14:textId="77777777" w:rsidTr="0089569F">
        <w:trPr>
          <w:trHeight w:val="1008"/>
        </w:trPr>
        <w:tc>
          <w:tcPr>
            <w:tcW w:w="42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01DE8032" w14:textId="77777777" w:rsidR="007F5DED" w:rsidRDefault="007F5DED" w:rsidP="0089569F">
            <w:pPr>
              <w:spacing w:line="259" w:lineRule="auto"/>
            </w:pPr>
          </w:p>
          <w:p w14:paraId="4FE8A7F9" w14:textId="77777777" w:rsidR="007F5DED" w:rsidRDefault="007F5DED" w:rsidP="0089569F">
            <w:pPr>
              <w:spacing w:line="259" w:lineRule="auto"/>
            </w:pPr>
            <w:r>
              <w:t xml:space="preserve"> </w:t>
            </w:r>
          </w:p>
          <w:p w14:paraId="2B80E2F0" w14:textId="77777777" w:rsidR="007F5DED" w:rsidRDefault="007F5DED" w:rsidP="0089569F">
            <w:pPr>
              <w:spacing w:line="259" w:lineRule="auto"/>
            </w:pPr>
            <w:r>
              <w:t xml:space="preserve"> </w:t>
            </w:r>
          </w:p>
        </w:tc>
        <w:tc>
          <w:tcPr>
            <w:tcW w:w="60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0A8ED5C0" w14:textId="77777777" w:rsidR="007F5DED" w:rsidRDefault="007F5DED" w:rsidP="0089569F">
            <w:pPr>
              <w:spacing w:line="259" w:lineRule="auto"/>
            </w:pPr>
          </w:p>
        </w:tc>
        <w:tc>
          <w:tcPr>
            <w:tcW w:w="438"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24AAE1F2" w14:textId="77777777" w:rsidR="007F5DED" w:rsidRDefault="007F5DED" w:rsidP="0089569F">
            <w:pPr>
              <w:spacing w:line="259" w:lineRule="auto"/>
            </w:pPr>
          </w:p>
        </w:tc>
        <w:tc>
          <w:tcPr>
            <w:tcW w:w="617"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4AAAC76C" w14:textId="77777777" w:rsidR="007F5DED" w:rsidRDefault="007F5DED" w:rsidP="0089569F">
            <w:pPr>
              <w:spacing w:line="259" w:lineRule="auto"/>
            </w:pPr>
          </w:p>
        </w:tc>
        <w:tc>
          <w:tcPr>
            <w:tcW w:w="53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14B15127" w14:textId="77777777" w:rsidR="007F5DED" w:rsidRDefault="007F5DED" w:rsidP="0089569F">
            <w:pPr>
              <w:spacing w:line="259" w:lineRule="auto"/>
            </w:pPr>
          </w:p>
        </w:tc>
        <w:tc>
          <w:tcPr>
            <w:tcW w:w="1313"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7183139D" w14:textId="77777777" w:rsidR="007F5DED" w:rsidRDefault="007F5DED" w:rsidP="0089569F">
            <w:pPr>
              <w:spacing w:line="259" w:lineRule="auto"/>
            </w:pPr>
          </w:p>
          <w:p w14:paraId="4C94750E" w14:textId="77777777" w:rsidR="007F5DED" w:rsidRDefault="007F5DED" w:rsidP="0089569F">
            <w:pPr>
              <w:spacing w:line="259" w:lineRule="auto"/>
            </w:pPr>
          </w:p>
          <w:p w14:paraId="765B8036" w14:textId="77777777" w:rsidR="007F5DED" w:rsidRDefault="007F5DED" w:rsidP="0089569F">
            <w:pPr>
              <w:spacing w:line="259" w:lineRule="auto"/>
            </w:pPr>
          </w:p>
        </w:tc>
        <w:tc>
          <w:tcPr>
            <w:tcW w:w="106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2F528790" w14:textId="77777777" w:rsidR="007F5DED" w:rsidRDefault="007F5DED" w:rsidP="0089569F">
            <w:pPr>
              <w:spacing w:line="259" w:lineRule="auto"/>
            </w:pPr>
            <w:r>
              <w:t xml:space="preserve"> </w:t>
            </w:r>
          </w:p>
        </w:tc>
      </w:tr>
      <w:tr w:rsidR="007F5DED" w14:paraId="47D2EED9" w14:textId="77777777" w:rsidTr="0089569F">
        <w:trPr>
          <w:trHeight w:val="1008"/>
        </w:trPr>
        <w:tc>
          <w:tcPr>
            <w:tcW w:w="42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5DC7C839" w14:textId="77777777" w:rsidR="007F5DED" w:rsidRDefault="007F5DED" w:rsidP="0089569F">
            <w:pPr>
              <w:spacing w:line="259" w:lineRule="auto"/>
            </w:pPr>
          </w:p>
        </w:tc>
        <w:tc>
          <w:tcPr>
            <w:tcW w:w="60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54591A7B" w14:textId="77777777" w:rsidR="007F5DED" w:rsidRDefault="007F5DED" w:rsidP="0089569F">
            <w:pPr>
              <w:spacing w:line="259" w:lineRule="auto"/>
            </w:pPr>
          </w:p>
        </w:tc>
        <w:tc>
          <w:tcPr>
            <w:tcW w:w="438"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7959D079" w14:textId="77777777" w:rsidR="007F5DED" w:rsidRDefault="007F5DED" w:rsidP="0089569F">
            <w:pPr>
              <w:spacing w:line="259" w:lineRule="auto"/>
            </w:pPr>
          </w:p>
        </w:tc>
        <w:tc>
          <w:tcPr>
            <w:tcW w:w="617"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059FB277" w14:textId="77777777" w:rsidR="007F5DED" w:rsidRDefault="007F5DED" w:rsidP="0089569F">
            <w:pPr>
              <w:spacing w:line="259" w:lineRule="auto"/>
            </w:pPr>
          </w:p>
        </w:tc>
        <w:tc>
          <w:tcPr>
            <w:tcW w:w="53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5A8E201F" w14:textId="77777777" w:rsidR="007F5DED" w:rsidRDefault="007F5DED" w:rsidP="0089569F">
            <w:pPr>
              <w:spacing w:line="259" w:lineRule="auto"/>
            </w:pPr>
          </w:p>
        </w:tc>
        <w:tc>
          <w:tcPr>
            <w:tcW w:w="1313"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19733B80" w14:textId="77777777" w:rsidR="007F5DED" w:rsidRDefault="007F5DED" w:rsidP="0089569F">
            <w:pPr>
              <w:spacing w:line="259" w:lineRule="auto"/>
            </w:pPr>
          </w:p>
        </w:tc>
        <w:tc>
          <w:tcPr>
            <w:tcW w:w="106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74BE691A" w14:textId="77777777" w:rsidR="007F5DED" w:rsidRDefault="007F5DED" w:rsidP="0089569F">
            <w:pPr>
              <w:spacing w:line="259" w:lineRule="auto"/>
            </w:pPr>
          </w:p>
        </w:tc>
      </w:tr>
      <w:tr w:rsidR="004224AE" w14:paraId="163A49F2" w14:textId="77777777" w:rsidTr="0089569F">
        <w:trPr>
          <w:trHeight w:val="1008"/>
        </w:trPr>
        <w:tc>
          <w:tcPr>
            <w:tcW w:w="42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2D93423A" w14:textId="77777777" w:rsidR="004224AE" w:rsidRDefault="004224AE" w:rsidP="0089569F">
            <w:pPr>
              <w:spacing w:line="259" w:lineRule="auto"/>
            </w:pPr>
          </w:p>
        </w:tc>
        <w:tc>
          <w:tcPr>
            <w:tcW w:w="60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05607C83" w14:textId="77777777" w:rsidR="004224AE" w:rsidRDefault="004224AE" w:rsidP="0089569F">
            <w:pPr>
              <w:spacing w:line="259" w:lineRule="auto"/>
            </w:pPr>
          </w:p>
        </w:tc>
        <w:tc>
          <w:tcPr>
            <w:tcW w:w="438"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619562D3" w14:textId="77777777" w:rsidR="004224AE" w:rsidRDefault="004224AE" w:rsidP="0089569F">
            <w:pPr>
              <w:spacing w:line="259" w:lineRule="auto"/>
            </w:pPr>
          </w:p>
        </w:tc>
        <w:tc>
          <w:tcPr>
            <w:tcW w:w="617"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3AFD27CF" w14:textId="77777777" w:rsidR="004224AE" w:rsidRDefault="004224AE" w:rsidP="0089569F">
            <w:pPr>
              <w:spacing w:line="259" w:lineRule="auto"/>
            </w:pPr>
          </w:p>
        </w:tc>
        <w:tc>
          <w:tcPr>
            <w:tcW w:w="53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1CED089E" w14:textId="77777777" w:rsidR="004224AE" w:rsidRDefault="004224AE" w:rsidP="0089569F">
            <w:pPr>
              <w:spacing w:line="259" w:lineRule="auto"/>
            </w:pPr>
          </w:p>
        </w:tc>
        <w:tc>
          <w:tcPr>
            <w:tcW w:w="1313"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4C7055C3" w14:textId="77777777" w:rsidR="004224AE" w:rsidRDefault="004224AE" w:rsidP="0089569F">
            <w:pPr>
              <w:spacing w:line="259" w:lineRule="auto"/>
            </w:pPr>
          </w:p>
        </w:tc>
        <w:tc>
          <w:tcPr>
            <w:tcW w:w="106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0C96F4CE" w14:textId="77777777" w:rsidR="004224AE" w:rsidRDefault="004224AE" w:rsidP="0089569F">
            <w:pPr>
              <w:spacing w:line="259" w:lineRule="auto"/>
            </w:pPr>
          </w:p>
        </w:tc>
      </w:tr>
      <w:tr w:rsidR="004224AE" w14:paraId="245AF4B6" w14:textId="77777777" w:rsidTr="0089569F">
        <w:trPr>
          <w:trHeight w:val="1008"/>
        </w:trPr>
        <w:tc>
          <w:tcPr>
            <w:tcW w:w="42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3D90C76D" w14:textId="77777777" w:rsidR="004224AE" w:rsidRDefault="004224AE" w:rsidP="0089569F">
            <w:pPr>
              <w:spacing w:line="259" w:lineRule="auto"/>
            </w:pPr>
          </w:p>
        </w:tc>
        <w:tc>
          <w:tcPr>
            <w:tcW w:w="60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763F76D6" w14:textId="77777777" w:rsidR="004224AE" w:rsidRDefault="004224AE" w:rsidP="0089569F">
            <w:pPr>
              <w:spacing w:line="259" w:lineRule="auto"/>
            </w:pPr>
          </w:p>
        </w:tc>
        <w:tc>
          <w:tcPr>
            <w:tcW w:w="438"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7BBEF290" w14:textId="77777777" w:rsidR="004224AE" w:rsidRDefault="004224AE" w:rsidP="0089569F">
            <w:pPr>
              <w:spacing w:line="259" w:lineRule="auto"/>
            </w:pPr>
          </w:p>
        </w:tc>
        <w:tc>
          <w:tcPr>
            <w:tcW w:w="617"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676C8435" w14:textId="77777777" w:rsidR="004224AE" w:rsidRDefault="004224AE" w:rsidP="0089569F">
            <w:pPr>
              <w:spacing w:line="259" w:lineRule="auto"/>
            </w:pPr>
          </w:p>
        </w:tc>
        <w:tc>
          <w:tcPr>
            <w:tcW w:w="53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4918D5DF" w14:textId="77777777" w:rsidR="004224AE" w:rsidRDefault="004224AE" w:rsidP="0089569F">
            <w:pPr>
              <w:spacing w:line="259" w:lineRule="auto"/>
            </w:pPr>
          </w:p>
        </w:tc>
        <w:tc>
          <w:tcPr>
            <w:tcW w:w="1313"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58D1A613" w14:textId="77777777" w:rsidR="004224AE" w:rsidRDefault="004224AE" w:rsidP="0089569F">
            <w:pPr>
              <w:spacing w:line="259" w:lineRule="auto"/>
            </w:pPr>
          </w:p>
        </w:tc>
        <w:tc>
          <w:tcPr>
            <w:tcW w:w="106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7DDD0D7A" w14:textId="77777777" w:rsidR="004224AE" w:rsidRDefault="004224AE" w:rsidP="0089569F">
            <w:pPr>
              <w:spacing w:line="259" w:lineRule="auto"/>
            </w:pPr>
          </w:p>
        </w:tc>
      </w:tr>
      <w:tr w:rsidR="004224AE" w14:paraId="14060AA8" w14:textId="77777777" w:rsidTr="0089569F">
        <w:trPr>
          <w:trHeight w:val="1008"/>
        </w:trPr>
        <w:tc>
          <w:tcPr>
            <w:tcW w:w="42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5F792DD3" w14:textId="77777777" w:rsidR="004224AE" w:rsidRDefault="004224AE" w:rsidP="0089569F">
            <w:pPr>
              <w:spacing w:line="259" w:lineRule="auto"/>
            </w:pPr>
          </w:p>
        </w:tc>
        <w:tc>
          <w:tcPr>
            <w:tcW w:w="609"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46DFE75F" w14:textId="77777777" w:rsidR="004224AE" w:rsidRDefault="004224AE" w:rsidP="0089569F">
            <w:pPr>
              <w:spacing w:line="259" w:lineRule="auto"/>
            </w:pPr>
          </w:p>
        </w:tc>
        <w:tc>
          <w:tcPr>
            <w:tcW w:w="438"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16BBFAAF" w14:textId="77777777" w:rsidR="004224AE" w:rsidRDefault="004224AE" w:rsidP="0089569F">
            <w:pPr>
              <w:spacing w:line="259" w:lineRule="auto"/>
            </w:pPr>
          </w:p>
        </w:tc>
        <w:tc>
          <w:tcPr>
            <w:tcW w:w="617"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448CD6E1" w14:textId="77777777" w:rsidR="004224AE" w:rsidRDefault="004224AE" w:rsidP="0089569F">
            <w:pPr>
              <w:spacing w:line="259" w:lineRule="auto"/>
            </w:pPr>
          </w:p>
        </w:tc>
        <w:tc>
          <w:tcPr>
            <w:tcW w:w="53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6A1C3E44" w14:textId="77777777" w:rsidR="004224AE" w:rsidRDefault="004224AE" w:rsidP="0089569F">
            <w:pPr>
              <w:spacing w:line="259" w:lineRule="auto"/>
            </w:pPr>
          </w:p>
        </w:tc>
        <w:tc>
          <w:tcPr>
            <w:tcW w:w="1313"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588DB050" w14:textId="77777777" w:rsidR="004224AE" w:rsidRDefault="004224AE" w:rsidP="0089569F">
            <w:pPr>
              <w:spacing w:line="259" w:lineRule="auto"/>
            </w:pPr>
          </w:p>
        </w:tc>
        <w:tc>
          <w:tcPr>
            <w:tcW w:w="1062" w:type="pct"/>
            <w:tcBorders>
              <w:top w:val="single" w:sz="4" w:space="0" w:color="A5A5A5" w:themeColor="accent3"/>
              <w:left w:val="single" w:sz="4" w:space="0" w:color="000000" w:themeColor="text1"/>
              <w:bottom w:val="single" w:sz="4" w:space="0" w:color="A5A5A5" w:themeColor="accent3"/>
              <w:right w:val="single" w:sz="4" w:space="0" w:color="000000" w:themeColor="text1"/>
            </w:tcBorders>
          </w:tcPr>
          <w:p w14:paraId="4EB1BF55" w14:textId="77777777" w:rsidR="004224AE" w:rsidRDefault="004224AE" w:rsidP="0089569F">
            <w:pPr>
              <w:spacing w:line="259" w:lineRule="auto"/>
            </w:pPr>
          </w:p>
        </w:tc>
      </w:tr>
    </w:tbl>
    <w:p w14:paraId="0DC444F4" w14:textId="6D8C38D3" w:rsidR="0037448A" w:rsidRDefault="007F5DED" w:rsidP="00F03F0E">
      <w:pPr>
        <w:spacing w:after="160" w:line="259" w:lineRule="auto"/>
      </w:pPr>
      <w:r>
        <w:br w:type="page"/>
      </w:r>
    </w:p>
    <w:tbl>
      <w:tblPr>
        <w:tblStyle w:val="GridTable5Dark-Accent3"/>
        <w:tblpPr w:leftFromText="187" w:rightFromText="187" w:vertAnchor="text" w:horzAnchor="margin" w:tblpY="168"/>
        <w:tblW w:w="5000" w:type="pct"/>
        <w:tblLayout w:type="fixed"/>
        <w:tblLook w:val="04A0" w:firstRow="1" w:lastRow="0" w:firstColumn="1" w:lastColumn="0" w:noHBand="0" w:noVBand="1"/>
      </w:tblPr>
      <w:tblGrid>
        <w:gridCol w:w="715"/>
        <w:gridCol w:w="3838"/>
        <w:gridCol w:w="629"/>
        <w:gridCol w:w="1606"/>
        <w:gridCol w:w="1520"/>
        <w:gridCol w:w="1518"/>
        <w:gridCol w:w="1526"/>
        <w:gridCol w:w="1598"/>
      </w:tblGrid>
      <w:tr w:rsidR="00FB5B67" w:rsidRPr="009F3480" w14:paraId="1CF61B41" w14:textId="77777777" w:rsidTr="002B0167">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76" w:type="pct"/>
            <w:vMerge w:val="restart"/>
            <w:tcBorders>
              <w:top w:val="single" w:sz="4" w:space="0" w:color="auto"/>
              <w:right w:val="single" w:sz="4" w:space="0" w:color="auto"/>
            </w:tcBorders>
            <w:textDirection w:val="btLr"/>
          </w:tcPr>
          <w:p w14:paraId="310D67A1" w14:textId="77777777" w:rsidR="00AD3BCD" w:rsidRPr="00287C9E" w:rsidRDefault="00AD3BCD" w:rsidP="00AD3BCD">
            <w:pPr>
              <w:spacing w:line="259" w:lineRule="auto"/>
              <w:ind w:left="113" w:right="56"/>
              <w:jc w:val="center"/>
              <w:rPr>
                <w:b w:val="0"/>
                <w:bCs w:val="0"/>
                <w:i/>
                <w:iCs/>
              </w:rPr>
            </w:pPr>
            <w:r>
              <w:rPr>
                <w:i/>
                <w:iCs/>
              </w:rPr>
              <w:lastRenderedPageBreak/>
              <w:t>Likelihood</w:t>
            </w:r>
          </w:p>
        </w:tc>
        <w:tc>
          <w:tcPr>
            <w:tcW w:w="4724" w:type="pct"/>
            <w:gridSpan w:val="7"/>
            <w:tcBorders>
              <w:top w:val="single" w:sz="4" w:space="0" w:color="auto"/>
              <w:left w:val="single" w:sz="4" w:space="0" w:color="auto"/>
              <w:bottom w:val="single" w:sz="4" w:space="0" w:color="auto"/>
              <w:right w:val="single" w:sz="4" w:space="0" w:color="auto"/>
            </w:tcBorders>
          </w:tcPr>
          <w:p w14:paraId="6A4D4D0C" w14:textId="77777777" w:rsidR="00AD3BCD" w:rsidRDefault="00AD3BCD" w:rsidP="00AD3BCD">
            <w:pPr>
              <w:spacing w:line="259" w:lineRule="auto"/>
              <w:ind w:right="56"/>
              <w:jc w:val="center"/>
              <w:cnfStyle w:val="100000000000" w:firstRow="1" w:lastRow="0" w:firstColumn="0" w:lastColumn="0" w:oddVBand="0" w:evenVBand="0" w:oddHBand="0" w:evenHBand="0" w:firstRowFirstColumn="0" w:firstRowLastColumn="0" w:lastRowFirstColumn="0" w:lastRowLastColumn="0"/>
              <w:rPr>
                <w:b w:val="0"/>
                <w:bCs w:val="0"/>
              </w:rPr>
            </w:pPr>
            <w:r w:rsidRPr="00287C9E">
              <w:t>Risk Matrix</w:t>
            </w:r>
          </w:p>
          <w:p w14:paraId="3291C317" w14:textId="77777777" w:rsidR="00AD3BCD" w:rsidRPr="009F3480" w:rsidRDefault="00AD3BCD" w:rsidP="00AD3BCD">
            <w:pPr>
              <w:spacing w:line="259" w:lineRule="auto"/>
              <w:ind w:right="56"/>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9F3480">
              <w:rPr>
                <w:i/>
                <w:iCs/>
                <w:sz w:val="20"/>
                <w:szCs w:val="20"/>
              </w:rPr>
              <w:t xml:space="preserve">(Likelihood </w:t>
            </w:r>
            <w:r>
              <w:rPr>
                <w:i/>
                <w:iCs/>
                <w:sz w:val="20"/>
                <w:szCs w:val="20"/>
              </w:rPr>
              <w:t xml:space="preserve">x </w:t>
            </w:r>
            <w:r w:rsidRPr="009F3480">
              <w:rPr>
                <w:i/>
                <w:iCs/>
                <w:sz w:val="20"/>
                <w:szCs w:val="20"/>
              </w:rPr>
              <w:t>consequence)</w:t>
            </w:r>
          </w:p>
        </w:tc>
      </w:tr>
      <w:tr w:rsidR="00FB5B67" w:rsidRPr="00287C9E" w14:paraId="12B78E37" w14:textId="77777777" w:rsidTr="00FB5B6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76" w:type="pct"/>
            <w:vMerge/>
            <w:tcBorders>
              <w:right w:val="single" w:sz="4" w:space="0" w:color="auto"/>
            </w:tcBorders>
            <w:textDirection w:val="btLr"/>
          </w:tcPr>
          <w:p w14:paraId="2880548C" w14:textId="77777777" w:rsidR="00AD3BCD" w:rsidRPr="00287C9E" w:rsidRDefault="00AD3BCD" w:rsidP="00AD3BCD">
            <w:pPr>
              <w:spacing w:line="259" w:lineRule="auto"/>
              <w:ind w:left="113" w:right="56"/>
              <w:jc w:val="center"/>
              <w:rPr>
                <w:b w:val="0"/>
                <w:bCs w:val="0"/>
              </w:rPr>
            </w:pPr>
          </w:p>
        </w:tc>
        <w:tc>
          <w:tcPr>
            <w:tcW w:w="1725" w:type="pct"/>
            <w:gridSpan w:val="2"/>
            <w:vMerge w:val="restart"/>
            <w:tcBorders>
              <w:top w:val="single" w:sz="4" w:space="0" w:color="auto"/>
              <w:left w:val="single" w:sz="4" w:space="0" w:color="auto"/>
              <w:right w:val="single" w:sz="4" w:space="0" w:color="auto"/>
            </w:tcBorders>
            <w:shd w:val="clear" w:color="auto" w:fill="A6A6A6" w:themeFill="background1" w:themeFillShade="A6"/>
          </w:tcPr>
          <w:p w14:paraId="31D2CBC8" w14:textId="77777777" w:rsidR="00AD3BCD" w:rsidRDefault="00AB4353" w:rsidP="00E67E69">
            <w:pPr>
              <w:spacing w:line="259" w:lineRule="auto"/>
              <w:ind w:right="56"/>
              <w:cnfStyle w:val="000000100000" w:firstRow="0" w:lastRow="0" w:firstColumn="0" w:lastColumn="0" w:oddVBand="0" w:evenVBand="0" w:oddHBand="1" w:evenHBand="0" w:firstRowFirstColumn="0" w:firstRowLastColumn="0" w:lastRowFirstColumn="0" w:lastRowLastColumn="0"/>
            </w:pPr>
            <w:r>
              <w:t>Risk Rating</w:t>
            </w:r>
          </w:p>
          <w:p w14:paraId="20FD23AA" w14:textId="77777777" w:rsidR="00AB4353" w:rsidRDefault="00AB4353" w:rsidP="00F03F0E">
            <w:pPr>
              <w:shd w:val="clear" w:color="auto" w:fill="00B050"/>
              <w:spacing w:line="259" w:lineRule="auto"/>
              <w:ind w:right="56"/>
              <w:cnfStyle w:val="000000100000" w:firstRow="0" w:lastRow="0" w:firstColumn="0" w:lastColumn="0" w:oddVBand="0" w:evenVBand="0" w:oddHBand="1" w:evenHBand="0" w:firstRowFirstColumn="0" w:firstRowLastColumn="0" w:lastRowFirstColumn="0" w:lastRowLastColumn="0"/>
            </w:pPr>
            <w:r>
              <w:t xml:space="preserve">1-4= Low   </w:t>
            </w:r>
          </w:p>
          <w:p w14:paraId="6CA1119A" w14:textId="77777777" w:rsidR="00AB4353" w:rsidRDefault="00445A9B" w:rsidP="00C3286C">
            <w:pPr>
              <w:shd w:val="clear" w:color="auto" w:fill="FFFF00"/>
              <w:spacing w:line="259" w:lineRule="auto"/>
              <w:ind w:right="56"/>
              <w:cnfStyle w:val="000000100000" w:firstRow="0" w:lastRow="0" w:firstColumn="0" w:lastColumn="0" w:oddVBand="0" w:evenVBand="0" w:oddHBand="1" w:evenHBand="0" w:firstRowFirstColumn="0" w:firstRowLastColumn="0" w:lastRowFirstColumn="0" w:lastRowLastColumn="0"/>
            </w:pPr>
            <w:r>
              <w:t>5-10= Medium</w:t>
            </w:r>
          </w:p>
          <w:p w14:paraId="5E3840B8" w14:textId="0654A8D8" w:rsidR="00445A9B" w:rsidRPr="00E67E69" w:rsidRDefault="00445A9B" w:rsidP="00C3286C">
            <w:pPr>
              <w:tabs>
                <w:tab w:val="right" w:pos="4491"/>
              </w:tabs>
              <w:spacing w:line="259" w:lineRule="auto"/>
              <w:ind w:right="56"/>
              <w:cnfStyle w:val="000000100000" w:firstRow="0" w:lastRow="0" w:firstColumn="0" w:lastColumn="0" w:oddVBand="0" w:evenVBand="0" w:oddHBand="1" w:evenHBand="0" w:firstRowFirstColumn="0" w:firstRowLastColumn="0" w:lastRowFirstColumn="0" w:lastRowLastColumn="0"/>
            </w:pPr>
            <w:r w:rsidRPr="00C3286C">
              <w:rPr>
                <w:shd w:val="clear" w:color="auto" w:fill="FF0000"/>
              </w:rPr>
              <w:t>12-25= High</w:t>
            </w:r>
            <w:r w:rsidR="00C3286C">
              <w:rPr>
                <w:shd w:val="clear" w:color="auto" w:fill="FF0000"/>
              </w:rPr>
              <w:tab/>
            </w:r>
          </w:p>
        </w:tc>
        <w:tc>
          <w:tcPr>
            <w:tcW w:w="2999"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17C616" w14:textId="77777777" w:rsidR="00AD3BCD" w:rsidRPr="00B95CEC" w:rsidRDefault="00AD3BCD" w:rsidP="00AD3BCD">
            <w:pPr>
              <w:spacing w:line="259" w:lineRule="auto"/>
              <w:ind w:right="56"/>
              <w:jc w:val="center"/>
              <w:cnfStyle w:val="000000100000" w:firstRow="0" w:lastRow="0" w:firstColumn="0" w:lastColumn="0" w:oddVBand="0" w:evenVBand="0" w:oddHBand="1" w:evenHBand="0" w:firstRowFirstColumn="0" w:firstRowLastColumn="0" w:lastRowFirstColumn="0" w:lastRowLastColumn="0"/>
              <w:rPr>
                <w:b/>
                <w:bCs/>
                <w:i/>
                <w:iCs/>
                <w:color w:val="FFFFFF" w:themeColor="background1"/>
              </w:rPr>
            </w:pPr>
            <w:r w:rsidRPr="00B95CEC">
              <w:rPr>
                <w:b/>
                <w:bCs/>
                <w:i/>
                <w:iCs/>
                <w:color w:val="FFFFFF" w:themeColor="background1"/>
              </w:rPr>
              <w:t>Consequence</w:t>
            </w:r>
          </w:p>
          <w:p w14:paraId="3E16FB68" w14:textId="77777777" w:rsidR="00AD3BCD" w:rsidRPr="00287C9E" w:rsidRDefault="00AD3BCD" w:rsidP="00AD3BCD">
            <w:pPr>
              <w:spacing w:line="259" w:lineRule="auto"/>
              <w:ind w:right="56"/>
              <w:cnfStyle w:val="000000100000" w:firstRow="0" w:lastRow="0" w:firstColumn="0" w:lastColumn="0" w:oddVBand="0" w:evenVBand="0" w:oddHBand="1" w:evenHBand="0" w:firstRowFirstColumn="0" w:firstRowLastColumn="0" w:lastRowFirstColumn="0" w:lastRowLastColumn="0"/>
              <w:rPr>
                <w:b/>
                <w:bCs/>
                <w:i/>
                <w:iCs/>
              </w:rPr>
            </w:pPr>
          </w:p>
        </w:tc>
      </w:tr>
      <w:tr w:rsidR="00B95CEC" w:rsidRPr="00287C9E" w14:paraId="302A18B3" w14:textId="77777777" w:rsidTr="00FB5B67">
        <w:trPr>
          <w:trHeight w:val="264"/>
        </w:trPr>
        <w:tc>
          <w:tcPr>
            <w:cnfStyle w:val="001000000000" w:firstRow="0" w:lastRow="0" w:firstColumn="1" w:lastColumn="0" w:oddVBand="0" w:evenVBand="0" w:oddHBand="0" w:evenHBand="0" w:firstRowFirstColumn="0" w:firstRowLastColumn="0" w:lastRowFirstColumn="0" w:lastRowLastColumn="0"/>
            <w:tcW w:w="276" w:type="pct"/>
            <w:vMerge/>
            <w:tcBorders>
              <w:right w:val="single" w:sz="4" w:space="0" w:color="auto"/>
            </w:tcBorders>
            <w:textDirection w:val="btLr"/>
          </w:tcPr>
          <w:p w14:paraId="26D787C2" w14:textId="77777777" w:rsidR="00AD3BCD" w:rsidRPr="00287C9E" w:rsidRDefault="00AD3BCD" w:rsidP="00AD3BCD">
            <w:pPr>
              <w:spacing w:line="259" w:lineRule="auto"/>
              <w:ind w:left="113" w:right="56"/>
              <w:jc w:val="center"/>
              <w:rPr>
                <w:b w:val="0"/>
                <w:bCs w:val="0"/>
              </w:rPr>
            </w:pPr>
          </w:p>
        </w:tc>
        <w:tc>
          <w:tcPr>
            <w:tcW w:w="1725" w:type="pct"/>
            <w:gridSpan w:val="2"/>
            <w:vMerge/>
            <w:tcBorders>
              <w:left w:val="single" w:sz="4" w:space="0" w:color="auto"/>
              <w:bottom w:val="nil"/>
              <w:right w:val="single" w:sz="4" w:space="0" w:color="auto"/>
            </w:tcBorders>
            <w:shd w:val="clear" w:color="auto" w:fill="A6A6A6" w:themeFill="background1" w:themeFillShade="A6"/>
          </w:tcPr>
          <w:p w14:paraId="357FE4A9" w14:textId="77777777" w:rsidR="00AD3BCD" w:rsidRPr="00287C9E" w:rsidRDefault="00AD3BCD" w:rsidP="00AD3BCD">
            <w:pPr>
              <w:spacing w:line="259" w:lineRule="auto"/>
              <w:ind w:right="56"/>
              <w:jc w:val="center"/>
              <w:cnfStyle w:val="000000000000" w:firstRow="0" w:lastRow="0" w:firstColumn="0" w:lastColumn="0" w:oddVBand="0" w:evenVBand="0" w:oddHBand="0" w:evenHBand="0" w:firstRowFirstColumn="0" w:firstRowLastColumn="0" w:lastRowFirstColumn="0" w:lastRowLastColumn="0"/>
              <w:rPr>
                <w:b/>
                <w:bCs/>
                <w:i/>
                <w:iCs/>
              </w:rPr>
            </w:pPr>
          </w:p>
        </w:tc>
        <w:tc>
          <w:tcPr>
            <w:tcW w:w="620" w:type="pct"/>
            <w:tcBorders>
              <w:top w:val="single" w:sz="4" w:space="0" w:color="auto"/>
              <w:left w:val="single" w:sz="4" w:space="0" w:color="auto"/>
              <w:bottom w:val="nil"/>
              <w:right w:val="single" w:sz="4" w:space="0" w:color="auto"/>
            </w:tcBorders>
            <w:shd w:val="clear" w:color="auto" w:fill="FFFFFF" w:themeFill="background1"/>
          </w:tcPr>
          <w:p w14:paraId="0673F04E" w14:textId="71F0B0AC" w:rsidR="00AD3BCD" w:rsidRPr="00287C9E" w:rsidRDefault="00D73874" w:rsidP="00AD3BCD">
            <w:pPr>
              <w:spacing w:line="259" w:lineRule="auto"/>
              <w:ind w:right="56"/>
              <w:cnfStyle w:val="000000000000" w:firstRow="0" w:lastRow="0" w:firstColumn="0" w:lastColumn="0" w:oddVBand="0" w:evenVBand="0" w:oddHBand="0" w:evenHBand="0" w:firstRowFirstColumn="0" w:firstRowLastColumn="0" w:lastRowFirstColumn="0" w:lastRowLastColumn="0"/>
              <w:rPr>
                <w:b/>
                <w:bCs/>
                <w:i/>
                <w:iCs/>
              </w:rPr>
            </w:pPr>
            <w:r>
              <w:rPr>
                <w:b/>
                <w:bCs/>
                <w:i/>
                <w:iCs/>
              </w:rPr>
              <w:t>Insignificant</w:t>
            </w:r>
          </w:p>
        </w:tc>
        <w:tc>
          <w:tcPr>
            <w:tcW w:w="587" w:type="pct"/>
            <w:tcBorders>
              <w:top w:val="single" w:sz="4" w:space="0" w:color="auto"/>
              <w:left w:val="single" w:sz="4" w:space="0" w:color="auto"/>
              <w:bottom w:val="nil"/>
              <w:right w:val="single" w:sz="4" w:space="0" w:color="auto"/>
            </w:tcBorders>
            <w:shd w:val="clear" w:color="auto" w:fill="FFFFFF" w:themeFill="background1"/>
          </w:tcPr>
          <w:p w14:paraId="28D689B3" w14:textId="5AB54615" w:rsidR="00AD3BCD" w:rsidRPr="00287C9E" w:rsidRDefault="00D73874" w:rsidP="00AD3BCD">
            <w:pPr>
              <w:spacing w:line="259" w:lineRule="auto"/>
              <w:ind w:right="56"/>
              <w:cnfStyle w:val="000000000000" w:firstRow="0" w:lastRow="0" w:firstColumn="0" w:lastColumn="0" w:oddVBand="0" w:evenVBand="0" w:oddHBand="0" w:evenHBand="0" w:firstRowFirstColumn="0" w:firstRowLastColumn="0" w:lastRowFirstColumn="0" w:lastRowLastColumn="0"/>
              <w:rPr>
                <w:b/>
                <w:bCs/>
                <w:i/>
                <w:iCs/>
              </w:rPr>
            </w:pPr>
            <w:r>
              <w:rPr>
                <w:b/>
                <w:bCs/>
                <w:i/>
                <w:iCs/>
              </w:rPr>
              <w:t>Minor</w:t>
            </w:r>
          </w:p>
        </w:tc>
        <w:tc>
          <w:tcPr>
            <w:tcW w:w="586" w:type="pct"/>
            <w:tcBorders>
              <w:top w:val="single" w:sz="4" w:space="0" w:color="auto"/>
              <w:left w:val="single" w:sz="4" w:space="0" w:color="auto"/>
              <w:bottom w:val="nil"/>
              <w:right w:val="single" w:sz="4" w:space="0" w:color="auto"/>
            </w:tcBorders>
            <w:shd w:val="clear" w:color="auto" w:fill="FFFFFF" w:themeFill="background1"/>
          </w:tcPr>
          <w:p w14:paraId="496D55B1" w14:textId="6BC9C74A" w:rsidR="00AD3BCD" w:rsidRPr="00287C9E" w:rsidRDefault="00D73874" w:rsidP="00AD3BCD">
            <w:pPr>
              <w:spacing w:line="259" w:lineRule="auto"/>
              <w:ind w:right="56"/>
              <w:cnfStyle w:val="000000000000" w:firstRow="0" w:lastRow="0" w:firstColumn="0" w:lastColumn="0" w:oddVBand="0" w:evenVBand="0" w:oddHBand="0" w:evenHBand="0" w:firstRowFirstColumn="0" w:firstRowLastColumn="0" w:lastRowFirstColumn="0" w:lastRowLastColumn="0"/>
              <w:rPr>
                <w:b/>
                <w:bCs/>
                <w:i/>
                <w:iCs/>
              </w:rPr>
            </w:pPr>
            <w:r>
              <w:rPr>
                <w:b/>
                <w:bCs/>
                <w:i/>
                <w:iCs/>
              </w:rPr>
              <w:t>Moderate</w:t>
            </w:r>
          </w:p>
        </w:tc>
        <w:tc>
          <w:tcPr>
            <w:tcW w:w="589" w:type="pct"/>
            <w:tcBorders>
              <w:top w:val="single" w:sz="4" w:space="0" w:color="auto"/>
              <w:left w:val="single" w:sz="4" w:space="0" w:color="auto"/>
              <w:bottom w:val="nil"/>
              <w:right w:val="single" w:sz="4" w:space="0" w:color="auto"/>
            </w:tcBorders>
            <w:shd w:val="clear" w:color="auto" w:fill="FFFFFF" w:themeFill="background1"/>
          </w:tcPr>
          <w:p w14:paraId="027D53F3" w14:textId="705C9C52" w:rsidR="00AD3BCD" w:rsidRPr="00287C9E" w:rsidRDefault="00D73874" w:rsidP="00AD3BCD">
            <w:pPr>
              <w:spacing w:line="259" w:lineRule="auto"/>
              <w:ind w:right="56"/>
              <w:cnfStyle w:val="000000000000" w:firstRow="0" w:lastRow="0" w:firstColumn="0" w:lastColumn="0" w:oddVBand="0" w:evenVBand="0" w:oddHBand="0" w:evenHBand="0" w:firstRowFirstColumn="0" w:firstRowLastColumn="0" w:lastRowFirstColumn="0" w:lastRowLastColumn="0"/>
              <w:rPr>
                <w:b/>
                <w:bCs/>
                <w:i/>
                <w:iCs/>
              </w:rPr>
            </w:pPr>
            <w:r>
              <w:rPr>
                <w:b/>
                <w:bCs/>
                <w:i/>
                <w:iCs/>
              </w:rPr>
              <w:t>Major</w:t>
            </w:r>
          </w:p>
        </w:tc>
        <w:tc>
          <w:tcPr>
            <w:tcW w:w="617" w:type="pct"/>
            <w:tcBorders>
              <w:top w:val="single" w:sz="4" w:space="0" w:color="auto"/>
              <w:left w:val="single" w:sz="4" w:space="0" w:color="auto"/>
              <w:bottom w:val="nil"/>
              <w:right w:val="single" w:sz="4" w:space="0" w:color="auto"/>
            </w:tcBorders>
            <w:shd w:val="clear" w:color="auto" w:fill="FFFFFF" w:themeFill="background1"/>
          </w:tcPr>
          <w:p w14:paraId="1D0A534B" w14:textId="6501C5C0" w:rsidR="00AD3BCD" w:rsidRPr="00287C9E" w:rsidRDefault="00EE4295" w:rsidP="00AD3BCD">
            <w:pPr>
              <w:spacing w:line="259" w:lineRule="auto"/>
              <w:ind w:right="56"/>
              <w:cnfStyle w:val="000000000000" w:firstRow="0" w:lastRow="0" w:firstColumn="0" w:lastColumn="0" w:oddVBand="0" w:evenVBand="0" w:oddHBand="0" w:evenHBand="0" w:firstRowFirstColumn="0" w:firstRowLastColumn="0" w:lastRowFirstColumn="0" w:lastRowLastColumn="0"/>
              <w:rPr>
                <w:b/>
                <w:bCs/>
                <w:i/>
                <w:iCs/>
              </w:rPr>
            </w:pPr>
            <w:r>
              <w:rPr>
                <w:b/>
                <w:bCs/>
                <w:i/>
                <w:iCs/>
              </w:rPr>
              <w:t>Extreme</w:t>
            </w:r>
          </w:p>
        </w:tc>
      </w:tr>
      <w:tr w:rsidR="00FB5B67" w14:paraId="12DE233F" w14:textId="77777777" w:rsidTr="00FB5B6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6" w:type="pct"/>
            <w:vMerge/>
            <w:tcBorders>
              <w:right w:val="single" w:sz="4" w:space="0" w:color="auto"/>
            </w:tcBorders>
          </w:tcPr>
          <w:p w14:paraId="65755BBF" w14:textId="77777777" w:rsidR="00AD3BCD" w:rsidRDefault="00AD3BCD" w:rsidP="00AD3BCD">
            <w:pPr>
              <w:spacing w:line="259" w:lineRule="auto"/>
            </w:pPr>
          </w:p>
        </w:tc>
        <w:tc>
          <w:tcPr>
            <w:tcW w:w="1482" w:type="pct"/>
            <w:tcBorders>
              <w:top w:val="single" w:sz="4" w:space="0" w:color="auto"/>
              <w:left w:val="single" w:sz="4" w:space="0" w:color="auto"/>
              <w:bottom w:val="single" w:sz="4" w:space="0" w:color="auto"/>
              <w:right w:val="single" w:sz="4" w:space="0" w:color="auto"/>
            </w:tcBorders>
            <w:shd w:val="clear" w:color="auto" w:fill="FFFFFF" w:themeFill="background1"/>
          </w:tcPr>
          <w:p w14:paraId="624D8A19" w14:textId="3500438A" w:rsidR="00AD3BCD" w:rsidRDefault="005C4BE7"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Rare</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14:paraId="53B7C782"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1</w:t>
            </w:r>
          </w:p>
        </w:tc>
        <w:tc>
          <w:tcPr>
            <w:tcW w:w="620" w:type="pct"/>
            <w:tcBorders>
              <w:top w:val="single" w:sz="4" w:space="0" w:color="auto"/>
              <w:left w:val="single" w:sz="4" w:space="0" w:color="auto"/>
              <w:bottom w:val="single" w:sz="4" w:space="0" w:color="auto"/>
              <w:right w:val="single" w:sz="4" w:space="0" w:color="auto"/>
            </w:tcBorders>
            <w:shd w:val="clear" w:color="auto" w:fill="00B050"/>
          </w:tcPr>
          <w:p w14:paraId="4C6DABAE"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1</w:t>
            </w:r>
          </w:p>
        </w:tc>
        <w:tc>
          <w:tcPr>
            <w:tcW w:w="587" w:type="pct"/>
            <w:tcBorders>
              <w:top w:val="single" w:sz="4" w:space="0" w:color="auto"/>
              <w:left w:val="single" w:sz="4" w:space="0" w:color="auto"/>
              <w:bottom w:val="single" w:sz="4" w:space="0" w:color="auto"/>
              <w:right w:val="single" w:sz="4" w:space="0" w:color="auto"/>
            </w:tcBorders>
            <w:shd w:val="clear" w:color="auto" w:fill="00B050"/>
          </w:tcPr>
          <w:p w14:paraId="266009CE"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rPr>
                <w:highlight w:val="yellow"/>
              </w:rPr>
            </w:pPr>
            <w:r w:rsidRPr="00940A5F">
              <w:t>2</w:t>
            </w:r>
          </w:p>
        </w:tc>
        <w:tc>
          <w:tcPr>
            <w:tcW w:w="586" w:type="pct"/>
            <w:tcBorders>
              <w:top w:val="single" w:sz="4" w:space="0" w:color="auto"/>
              <w:left w:val="single" w:sz="4" w:space="0" w:color="auto"/>
              <w:bottom w:val="single" w:sz="4" w:space="0" w:color="auto"/>
              <w:right w:val="single" w:sz="4" w:space="0" w:color="auto"/>
            </w:tcBorders>
            <w:shd w:val="clear" w:color="auto" w:fill="00B050"/>
          </w:tcPr>
          <w:p w14:paraId="4D64E446"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rPr>
                <w:highlight w:val="yellow"/>
              </w:rPr>
            </w:pPr>
            <w:r w:rsidRPr="00940A5F">
              <w:t>3</w:t>
            </w:r>
          </w:p>
        </w:tc>
        <w:tc>
          <w:tcPr>
            <w:tcW w:w="589" w:type="pct"/>
            <w:tcBorders>
              <w:top w:val="single" w:sz="4" w:space="0" w:color="auto"/>
              <w:left w:val="single" w:sz="4" w:space="0" w:color="auto"/>
              <w:bottom w:val="single" w:sz="4" w:space="0" w:color="auto"/>
              <w:right w:val="single" w:sz="4" w:space="0" w:color="auto"/>
            </w:tcBorders>
            <w:shd w:val="clear" w:color="auto" w:fill="00B050"/>
          </w:tcPr>
          <w:p w14:paraId="3296335D"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4</w:t>
            </w:r>
          </w:p>
        </w:tc>
        <w:tc>
          <w:tcPr>
            <w:tcW w:w="617" w:type="pct"/>
            <w:tcBorders>
              <w:top w:val="single" w:sz="4" w:space="0" w:color="auto"/>
              <w:left w:val="single" w:sz="4" w:space="0" w:color="auto"/>
              <w:bottom w:val="single" w:sz="4" w:space="0" w:color="auto"/>
              <w:right w:val="single" w:sz="4" w:space="0" w:color="auto"/>
            </w:tcBorders>
            <w:shd w:val="clear" w:color="auto" w:fill="FFFF00"/>
          </w:tcPr>
          <w:p w14:paraId="473D39C5"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5</w:t>
            </w:r>
          </w:p>
        </w:tc>
      </w:tr>
      <w:tr w:rsidR="00940A5F" w14:paraId="19EB9CEB" w14:textId="77777777" w:rsidTr="00FB5B67">
        <w:trPr>
          <w:trHeight w:val="687"/>
        </w:trPr>
        <w:tc>
          <w:tcPr>
            <w:cnfStyle w:val="001000000000" w:firstRow="0" w:lastRow="0" w:firstColumn="1" w:lastColumn="0" w:oddVBand="0" w:evenVBand="0" w:oddHBand="0" w:evenHBand="0" w:firstRowFirstColumn="0" w:firstRowLastColumn="0" w:lastRowFirstColumn="0" w:lastRowLastColumn="0"/>
            <w:tcW w:w="276" w:type="pct"/>
            <w:vMerge/>
            <w:tcBorders>
              <w:right w:val="single" w:sz="4" w:space="0" w:color="auto"/>
            </w:tcBorders>
          </w:tcPr>
          <w:p w14:paraId="6EFAD1D8" w14:textId="77777777" w:rsidR="00AD3BCD" w:rsidRDefault="00AD3BCD" w:rsidP="00AD3BCD">
            <w:pPr>
              <w:spacing w:line="259" w:lineRule="auto"/>
            </w:pPr>
          </w:p>
        </w:tc>
        <w:tc>
          <w:tcPr>
            <w:tcW w:w="1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75140E2" w14:textId="042130F5" w:rsidR="00AD3BCD" w:rsidRDefault="005C4BE7"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Unlikely</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14:paraId="7332E9DA"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2</w:t>
            </w:r>
          </w:p>
        </w:tc>
        <w:tc>
          <w:tcPr>
            <w:tcW w:w="620" w:type="pct"/>
            <w:tcBorders>
              <w:top w:val="single" w:sz="4" w:space="0" w:color="auto"/>
              <w:left w:val="single" w:sz="4" w:space="0" w:color="auto"/>
              <w:bottom w:val="single" w:sz="4" w:space="0" w:color="auto"/>
              <w:right w:val="single" w:sz="4" w:space="0" w:color="auto"/>
            </w:tcBorders>
            <w:shd w:val="clear" w:color="auto" w:fill="00B050"/>
          </w:tcPr>
          <w:p w14:paraId="0342428A"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2</w:t>
            </w:r>
          </w:p>
        </w:tc>
        <w:tc>
          <w:tcPr>
            <w:tcW w:w="587" w:type="pct"/>
            <w:tcBorders>
              <w:top w:val="single" w:sz="4" w:space="0" w:color="auto"/>
              <w:left w:val="single" w:sz="4" w:space="0" w:color="auto"/>
              <w:bottom w:val="single" w:sz="4" w:space="0" w:color="auto"/>
              <w:right w:val="single" w:sz="4" w:space="0" w:color="auto"/>
            </w:tcBorders>
            <w:shd w:val="clear" w:color="auto" w:fill="00B050"/>
          </w:tcPr>
          <w:p w14:paraId="1FFF62CE"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4</w:t>
            </w:r>
          </w:p>
        </w:tc>
        <w:tc>
          <w:tcPr>
            <w:tcW w:w="586" w:type="pct"/>
            <w:tcBorders>
              <w:top w:val="single" w:sz="4" w:space="0" w:color="auto"/>
              <w:left w:val="single" w:sz="4" w:space="0" w:color="auto"/>
              <w:bottom w:val="single" w:sz="4" w:space="0" w:color="auto"/>
              <w:right w:val="single" w:sz="4" w:space="0" w:color="auto"/>
            </w:tcBorders>
            <w:shd w:val="clear" w:color="auto" w:fill="FFFF00"/>
          </w:tcPr>
          <w:p w14:paraId="237E34EF"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6</w:t>
            </w:r>
          </w:p>
        </w:tc>
        <w:tc>
          <w:tcPr>
            <w:tcW w:w="589" w:type="pct"/>
            <w:tcBorders>
              <w:top w:val="single" w:sz="4" w:space="0" w:color="auto"/>
              <w:left w:val="single" w:sz="4" w:space="0" w:color="auto"/>
              <w:bottom w:val="single" w:sz="4" w:space="0" w:color="auto"/>
              <w:right w:val="single" w:sz="4" w:space="0" w:color="auto"/>
            </w:tcBorders>
            <w:shd w:val="clear" w:color="auto" w:fill="FFFF00"/>
          </w:tcPr>
          <w:p w14:paraId="3BC172DE"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8</w:t>
            </w:r>
          </w:p>
        </w:tc>
        <w:tc>
          <w:tcPr>
            <w:tcW w:w="617" w:type="pct"/>
            <w:tcBorders>
              <w:top w:val="single" w:sz="4" w:space="0" w:color="auto"/>
              <w:left w:val="single" w:sz="4" w:space="0" w:color="auto"/>
              <w:bottom w:val="single" w:sz="4" w:space="0" w:color="auto"/>
              <w:right w:val="single" w:sz="4" w:space="0" w:color="auto"/>
            </w:tcBorders>
            <w:shd w:val="clear" w:color="auto" w:fill="FFFF00"/>
          </w:tcPr>
          <w:p w14:paraId="0760716A"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10</w:t>
            </w:r>
          </w:p>
        </w:tc>
      </w:tr>
      <w:tr w:rsidR="00940A5F" w14:paraId="4387276B" w14:textId="77777777" w:rsidTr="00FB5B67">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276" w:type="pct"/>
            <w:vMerge/>
            <w:tcBorders>
              <w:right w:val="single" w:sz="4" w:space="0" w:color="auto"/>
            </w:tcBorders>
          </w:tcPr>
          <w:p w14:paraId="7EEF99B1" w14:textId="77777777" w:rsidR="00AD3BCD" w:rsidRDefault="00AD3BCD" w:rsidP="00AD3BCD">
            <w:pPr>
              <w:spacing w:line="259" w:lineRule="auto"/>
            </w:pPr>
          </w:p>
        </w:tc>
        <w:tc>
          <w:tcPr>
            <w:tcW w:w="1482" w:type="pct"/>
            <w:tcBorders>
              <w:top w:val="single" w:sz="4" w:space="0" w:color="auto"/>
              <w:left w:val="single" w:sz="4" w:space="0" w:color="auto"/>
              <w:bottom w:val="single" w:sz="4" w:space="0" w:color="auto"/>
              <w:right w:val="single" w:sz="4" w:space="0" w:color="auto"/>
            </w:tcBorders>
            <w:shd w:val="clear" w:color="auto" w:fill="FFFFFF" w:themeFill="background1"/>
          </w:tcPr>
          <w:p w14:paraId="48E80F97" w14:textId="2A6292A5" w:rsidR="00AD3BCD" w:rsidRDefault="00547702"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Possible</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14:paraId="09AAEA1A"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3</w:t>
            </w:r>
          </w:p>
        </w:tc>
        <w:tc>
          <w:tcPr>
            <w:tcW w:w="620" w:type="pct"/>
            <w:tcBorders>
              <w:top w:val="single" w:sz="4" w:space="0" w:color="auto"/>
              <w:left w:val="single" w:sz="4" w:space="0" w:color="auto"/>
              <w:bottom w:val="single" w:sz="4" w:space="0" w:color="auto"/>
              <w:right w:val="single" w:sz="4" w:space="0" w:color="auto"/>
            </w:tcBorders>
            <w:shd w:val="clear" w:color="auto" w:fill="00B050"/>
          </w:tcPr>
          <w:p w14:paraId="7CE39D8A"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3</w:t>
            </w:r>
          </w:p>
        </w:tc>
        <w:tc>
          <w:tcPr>
            <w:tcW w:w="587" w:type="pct"/>
            <w:tcBorders>
              <w:top w:val="single" w:sz="4" w:space="0" w:color="auto"/>
              <w:left w:val="single" w:sz="4" w:space="0" w:color="auto"/>
              <w:bottom w:val="single" w:sz="4" w:space="0" w:color="auto"/>
              <w:right w:val="single" w:sz="4" w:space="0" w:color="auto"/>
            </w:tcBorders>
            <w:shd w:val="clear" w:color="auto" w:fill="FFFF00"/>
          </w:tcPr>
          <w:p w14:paraId="431FBCE1"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6</w:t>
            </w:r>
          </w:p>
        </w:tc>
        <w:tc>
          <w:tcPr>
            <w:tcW w:w="586" w:type="pct"/>
            <w:tcBorders>
              <w:top w:val="single" w:sz="4" w:space="0" w:color="auto"/>
              <w:left w:val="single" w:sz="4" w:space="0" w:color="auto"/>
              <w:bottom w:val="single" w:sz="4" w:space="0" w:color="auto"/>
              <w:right w:val="single" w:sz="4" w:space="0" w:color="auto"/>
            </w:tcBorders>
            <w:shd w:val="clear" w:color="auto" w:fill="FFFF00"/>
          </w:tcPr>
          <w:p w14:paraId="339DE66C"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9</w:t>
            </w:r>
          </w:p>
        </w:tc>
        <w:tc>
          <w:tcPr>
            <w:tcW w:w="589" w:type="pct"/>
            <w:tcBorders>
              <w:top w:val="single" w:sz="4" w:space="0" w:color="auto"/>
              <w:left w:val="single" w:sz="4" w:space="0" w:color="auto"/>
              <w:bottom w:val="single" w:sz="4" w:space="0" w:color="auto"/>
              <w:right w:val="single" w:sz="4" w:space="0" w:color="auto"/>
            </w:tcBorders>
            <w:shd w:val="clear" w:color="auto" w:fill="FF0000"/>
          </w:tcPr>
          <w:p w14:paraId="4B9D792D"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12</w:t>
            </w:r>
          </w:p>
        </w:tc>
        <w:tc>
          <w:tcPr>
            <w:tcW w:w="617" w:type="pct"/>
            <w:tcBorders>
              <w:top w:val="single" w:sz="4" w:space="0" w:color="auto"/>
              <w:left w:val="single" w:sz="4" w:space="0" w:color="auto"/>
              <w:bottom w:val="single" w:sz="4" w:space="0" w:color="auto"/>
              <w:right w:val="single" w:sz="4" w:space="0" w:color="auto"/>
            </w:tcBorders>
            <w:shd w:val="clear" w:color="auto" w:fill="FF0000"/>
          </w:tcPr>
          <w:p w14:paraId="733E992C"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15</w:t>
            </w:r>
          </w:p>
        </w:tc>
      </w:tr>
      <w:tr w:rsidR="00940A5F" w14:paraId="59ED804E" w14:textId="77777777" w:rsidTr="00FB5B67">
        <w:trPr>
          <w:trHeight w:val="737"/>
        </w:trPr>
        <w:tc>
          <w:tcPr>
            <w:cnfStyle w:val="001000000000" w:firstRow="0" w:lastRow="0" w:firstColumn="1" w:lastColumn="0" w:oddVBand="0" w:evenVBand="0" w:oddHBand="0" w:evenHBand="0" w:firstRowFirstColumn="0" w:firstRowLastColumn="0" w:lastRowFirstColumn="0" w:lastRowLastColumn="0"/>
            <w:tcW w:w="276" w:type="pct"/>
            <w:vMerge/>
            <w:tcBorders>
              <w:right w:val="single" w:sz="4" w:space="0" w:color="auto"/>
            </w:tcBorders>
          </w:tcPr>
          <w:p w14:paraId="33000638" w14:textId="77777777" w:rsidR="00AD3BCD" w:rsidRDefault="00AD3BCD" w:rsidP="00AD3BCD">
            <w:pPr>
              <w:spacing w:line="259" w:lineRule="auto"/>
            </w:pPr>
          </w:p>
        </w:tc>
        <w:tc>
          <w:tcPr>
            <w:tcW w:w="1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2FB5DB9" w14:textId="135C8A39" w:rsidR="00AD3BCD" w:rsidRDefault="005C4BE7"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Likely</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14:paraId="204751B5"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4</w:t>
            </w:r>
          </w:p>
        </w:tc>
        <w:tc>
          <w:tcPr>
            <w:tcW w:w="620" w:type="pct"/>
            <w:tcBorders>
              <w:top w:val="single" w:sz="4" w:space="0" w:color="auto"/>
              <w:left w:val="single" w:sz="4" w:space="0" w:color="auto"/>
              <w:bottom w:val="single" w:sz="4" w:space="0" w:color="auto"/>
              <w:right w:val="single" w:sz="4" w:space="0" w:color="auto"/>
            </w:tcBorders>
            <w:shd w:val="clear" w:color="auto" w:fill="00B050"/>
          </w:tcPr>
          <w:p w14:paraId="6B165BE0"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4</w:t>
            </w:r>
          </w:p>
        </w:tc>
        <w:tc>
          <w:tcPr>
            <w:tcW w:w="587" w:type="pct"/>
            <w:tcBorders>
              <w:top w:val="single" w:sz="4" w:space="0" w:color="auto"/>
              <w:left w:val="single" w:sz="4" w:space="0" w:color="auto"/>
              <w:bottom w:val="single" w:sz="4" w:space="0" w:color="auto"/>
              <w:right w:val="single" w:sz="4" w:space="0" w:color="auto"/>
            </w:tcBorders>
            <w:shd w:val="clear" w:color="auto" w:fill="FFFF00"/>
          </w:tcPr>
          <w:p w14:paraId="53CF9962"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8</w:t>
            </w:r>
          </w:p>
        </w:tc>
        <w:tc>
          <w:tcPr>
            <w:tcW w:w="586" w:type="pct"/>
            <w:tcBorders>
              <w:top w:val="single" w:sz="4" w:space="0" w:color="auto"/>
              <w:left w:val="single" w:sz="4" w:space="0" w:color="auto"/>
              <w:bottom w:val="single" w:sz="4" w:space="0" w:color="auto"/>
              <w:right w:val="single" w:sz="4" w:space="0" w:color="auto"/>
            </w:tcBorders>
            <w:shd w:val="clear" w:color="auto" w:fill="FF0000"/>
          </w:tcPr>
          <w:p w14:paraId="5E3C2BED"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12</w:t>
            </w:r>
          </w:p>
        </w:tc>
        <w:tc>
          <w:tcPr>
            <w:tcW w:w="589" w:type="pct"/>
            <w:tcBorders>
              <w:top w:val="single" w:sz="4" w:space="0" w:color="auto"/>
              <w:left w:val="single" w:sz="4" w:space="0" w:color="auto"/>
              <w:bottom w:val="single" w:sz="4" w:space="0" w:color="auto"/>
              <w:right w:val="single" w:sz="4" w:space="0" w:color="auto"/>
            </w:tcBorders>
            <w:shd w:val="clear" w:color="auto" w:fill="FF0000"/>
          </w:tcPr>
          <w:p w14:paraId="456E0F72"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16</w:t>
            </w:r>
          </w:p>
        </w:tc>
        <w:tc>
          <w:tcPr>
            <w:tcW w:w="617" w:type="pct"/>
            <w:tcBorders>
              <w:top w:val="single" w:sz="4" w:space="0" w:color="auto"/>
              <w:left w:val="single" w:sz="4" w:space="0" w:color="auto"/>
              <w:bottom w:val="single" w:sz="4" w:space="0" w:color="auto"/>
              <w:right w:val="single" w:sz="4" w:space="0" w:color="auto"/>
            </w:tcBorders>
            <w:shd w:val="clear" w:color="auto" w:fill="FF0000"/>
          </w:tcPr>
          <w:p w14:paraId="2A5354EB" w14:textId="77777777" w:rsidR="00AD3BCD" w:rsidRDefault="00AD3BCD" w:rsidP="00AD3BCD">
            <w:pPr>
              <w:spacing w:line="259" w:lineRule="auto"/>
              <w:jc w:val="center"/>
              <w:cnfStyle w:val="000000000000" w:firstRow="0" w:lastRow="0" w:firstColumn="0" w:lastColumn="0" w:oddVBand="0" w:evenVBand="0" w:oddHBand="0" w:evenHBand="0" w:firstRowFirstColumn="0" w:firstRowLastColumn="0" w:lastRowFirstColumn="0" w:lastRowLastColumn="0"/>
            </w:pPr>
            <w:r>
              <w:t>20</w:t>
            </w:r>
          </w:p>
        </w:tc>
      </w:tr>
      <w:tr w:rsidR="00940A5F" w14:paraId="6AFE6767" w14:textId="77777777" w:rsidTr="00FB5B67">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76" w:type="pct"/>
            <w:vMerge/>
            <w:tcBorders>
              <w:bottom w:val="single" w:sz="4" w:space="0" w:color="auto"/>
              <w:right w:val="single" w:sz="4" w:space="0" w:color="auto"/>
            </w:tcBorders>
          </w:tcPr>
          <w:p w14:paraId="07600E60" w14:textId="77777777" w:rsidR="00AD3BCD" w:rsidRDefault="00AD3BCD" w:rsidP="00AD3BCD">
            <w:pPr>
              <w:spacing w:line="259" w:lineRule="auto"/>
            </w:pPr>
          </w:p>
        </w:tc>
        <w:tc>
          <w:tcPr>
            <w:tcW w:w="1482" w:type="pct"/>
            <w:tcBorders>
              <w:top w:val="single" w:sz="4" w:space="0" w:color="auto"/>
              <w:left w:val="single" w:sz="4" w:space="0" w:color="auto"/>
              <w:bottom w:val="single" w:sz="4" w:space="0" w:color="auto"/>
              <w:right w:val="single" w:sz="4" w:space="0" w:color="auto"/>
            </w:tcBorders>
            <w:shd w:val="clear" w:color="auto" w:fill="FFFFFF" w:themeFill="background1"/>
          </w:tcPr>
          <w:p w14:paraId="0B142AC8" w14:textId="376CE89E" w:rsidR="00AD3BCD" w:rsidRDefault="00932E2E"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Very f</w:t>
            </w:r>
            <w:r w:rsidR="00C65CA0">
              <w:t>requent</w:t>
            </w:r>
          </w:p>
        </w:tc>
        <w:tc>
          <w:tcPr>
            <w:tcW w:w="243" w:type="pct"/>
            <w:tcBorders>
              <w:top w:val="single" w:sz="4" w:space="0" w:color="auto"/>
              <w:left w:val="single" w:sz="4" w:space="0" w:color="auto"/>
              <w:bottom w:val="single" w:sz="4" w:space="0" w:color="auto"/>
              <w:right w:val="single" w:sz="4" w:space="0" w:color="auto"/>
            </w:tcBorders>
            <w:shd w:val="clear" w:color="auto" w:fill="FFFFFF" w:themeFill="background1"/>
          </w:tcPr>
          <w:p w14:paraId="1FB9ED16"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5</w:t>
            </w:r>
          </w:p>
        </w:tc>
        <w:tc>
          <w:tcPr>
            <w:tcW w:w="620" w:type="pct"/>
            <w:tcBorders>
              <w:top w:val="single" w:sz="4" w:space="0" w:color="auto"/>
              <w:left w:val="single" w:sz="4" w:space="0" w:color="auto"/>
              <w:bottom w:val="single" w:sz="4" w:space="0" w:color="auto"/>
              <w:right w:val="single" w:sz="4" w:space="0" w:color="auto"/>
            </w:tcBorders>
            <w:shd w:val="clear" w:color="auto" w:fill="FFFF00"/>
          </w:tcPr>
          <w:p w14:paraId="3AC921D6"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5</w:t>
            </w:r>
          </w:p>
        </w:tc>
        <w:tc>
          <w:tcPr>
            <w:tcW w:w="587" w:type="pct"/>
            <w:tcBorders>
              <w:top w:val="single" w:sz="4" w:space="0" w:color="auto"/>
              <w:left w:val="single" w:sz="4" w:space="0" w:color="auto"/>
              <w:bottom w:val="single" w:sz="4" w:space="0" w:color="auto"/>
              <w:right w:val="single" w:sz="4" w:space="0" w:color="auto"/>
            </w:tcBorders>
            <w:shd w:val="clear" w:color="auto" w:fill="FFFF00"/>
          </w:tcPr>
          <w:p w14:paraId="5123D519"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10</w:t>
            </w:r>
          </w:p>
        </w:tc>
        <w:tc>
          <w:tcPr>
            <w:tcW w:w="586" w:type="pct"/>
            <w:tcBorders>
              <w:top w:val="single" w:sz="4" w:space="0" w:color="auto"/>
              <w:left w:val="single" w:sz="4" w:space="0" w:color="auto"/>
              <w:bottom w:val="single" w:sz="4" w:space="0" w:color="auto"/>
              <w:right w:val="single" w:sz="4" w:space="0" w:color="auto"/>
            </w:tcBorders>
            <w:shd w:val="clear" w:color="auto" w:fill="FF0000"/>
          </w:tcPr>
          <w:p w14:paraId="66B30F6C"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15</w:t>
            </w:r>
          </w:p>
        </w:tc>
        <w:tc>
          <w:tcPr>
            <w:tcW w:w="589" w:type="pct"/>
            <w:tcBorders>
              <w:top w:val="single" w:sz="4" w:space="0" w:color="auto"/>
              <w:left w:val="single" w:sz="4" w:space="0" w:color="auto"/>
              <w:bottom w:val="single" w:sz="4" w:space="0" w:color="auto"/>
              <w:right w:val="single" w:sz="4" w:space="0" w:color="auto"/>
            </w:tcBorders>
            <w:shd w:val="clear" w:color="auto" w:fill="FF0000"/>
          </w:tcPr>
          <w:p w14:paraId="7E639F49"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20</w:t>
            </w:r>
          </w:p>
        </w:tc>
        <w:tc>
          <w:tcPr>
            <w:tcW w:w="617" w:type="pct"/>
            <w:tcBorders>
              <w:top w:val="single" w:sz="4" w:space="0" w:color="auto"/>
              <w:left w:val="single" w:sz="4" w:space="0" w:color="auto"/>
              <w:bottom w:val="single" w:sz="4" w:space="0" w:color="auto"/>
              <w:right w:val="single" w:sz="4" w:space="0" w:color="auto"/>
            </w:tcBorders>
            <w:shd w:val="clear" w:color="auto" w:fill="FF0000"/>
          </w:tcPr>
          <w:p w14:paraId="4EE2B9CA" w14:textId="77777777" w:rsidR="00AD3BCD" w:rsidRDefault="00AD3BCD" w:rsidP="00AD3BCD">
            <w:pPr>
              <w:spacing w:line="259" w:lineRule="auto"/>
              <w:jc w:val="center"/>
              <w:cnfStyle w:val="000000100000" w:firstRow="0" w:lastRow="0" w:firstColumn="0" w:lastColumn="0" w:oddVBand="0" w:evenVBand="0" w:oddHBand="1" w:evenHBand="0" w:firstRowFirstColumn="0" w:firstRowLastColumn="0" w:lastRowFirstColumn="0" w:lastRowLastColumn="0"/>
            </w:pPr>
            <w:r>
              <w:t>25</w:t>
            </w:r>
          </w:p>
        </w:tc>
      </w:tr>
    </w:tbl>
    <w:p w14:paraId="62F167DB" w14:textId="77777777" w:rsidR="007F5DED" w:rsidRDefault="007F5DED" w:rsidP="00F03F0E">
      <w:pPr>
        <w:spacing w:after="160" w:line="259" w:lineRule="auto"/>
      </w:pPr>
    </w:p>
    <w:sectPr w:rsidR="007F5DED" w:rsidSect="0037448A">
      <w:headerReference w:type="default" r:id="rId9"/>
      <w:foot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9079" w14:textId="77777777" w:rsidR="00111AC1" w:rsidRDefault="00111AC1" w:rsidP="00605A85">
      <w:r>
        <w:separator/>
      </w:r>
    </w:p>
  </w:endnote>
  <w:endnote w:type="continuationSeparator" w:id="0">
    <w:p w14:paraId="0F7AA6FB" w14:textId="77777777" w:rsidR="00111AC1" w:rsidRDefault="00111AC1" w:rsidP="0060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D956" w14:textId="55646D88" w:rsidR="00CD3DD3" w:rsidRPr="00E73844" w:rsidRDefault="005D27CF">
    <w:pPr>
      <w:pStyle w:val="Footer"/>
      <w:rPr>
        <w:rFonts w:ascii="Gotham Book" w:hAnsi="Gotham Book"/>
        <w:sz w:val="18"/>
        <w:szCs w:val="18"/>
      </w:rPr>
    </w:pPr>
    <w:r w:rsidRPr="00E73844">
      <w:rPr>
        <w:rFonts w:ascii="Gotham Book" w:hAnsi="Gotham Book"/>
        <w:sz w:val="18"/>
        <w:szCs w:val="18"/>
      </w:rPr>
      <w:t>Element #7: Risk Assessment and Risk Mitigation Strategies 202</w:t>
    </w:r>
    <w:r w:rsidR="00103A83">
      <w:rPr>
        <w:rFonts w:ascii="Gotham Book" w:hAnsi="Gotham Book"/>
        <w:sz w:val="18"/>
        <w:szCs w:val="18"/>
      </w:rPr>
      <w:t>3</w:t>
    </w:r>
    <w:r w:rsidRPr="00E73844">
      <w:rPr>
        <w:rFonts w:ascii="Gotham Book" w:hAnsi="Gotham Book"/>
        <w:sz w:val="18"/>
        <w:szCs w:val="18"/>
      </w:rPr>
      <w:t xml:space="preserve"> Version </w:t>
    </w:r>
    <w:r w:rsidR="00103A83">
      <w:rPr>
        <w:rFonts w:ascii="Gotham Book" w:hAnsi="Gotham Book"/>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D455" w14:textId="77777777" w:rsidR="00111AC1" w:rsidRDefault="00111AC1" w:rsidP="00605A85">
      <w:r>
        <w:separator/>
      </w:r>
    </w:p>
  </w:footnote>
  <w:footnote w:type="continuationSeparator" w:id="0">
    <w:p w14:paraId="515C3434" w14:textId="77777777" w:rsidR="00111AC1" w:rsidRDefault="00111AC1" w:rsidP="0060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553" w14:textId="67F8C750" w:rsidR="00E52697" w:rsidRPr="00E52697" w:rsidRDefault="00077688" w:rsidP="00077688">
    <w:pPr>
      <w:pStyle w:val="Header"/>
      <w:ind w:left="-720"/>
      <w:rPr>
        <w:sz w:val="28"/>
        <w:szCs w:val="28"/>
      </w:rPr>
    </w:pPr>
    <w:r>
      <w:rPr>
        <w:noProof/>
      </w:rPr>
      <w:drawing>
        <wp:anchor distT="0" distB="0" distL="114300" distR="114300" simplePos="0" relativeHeight="251659264" behindDoc="1" locked="0" layoutInCell="1" allowOverlap="1" wp14:anchorId="22091F6A" wp14:editId="55A1E005">
          <wp:simplePos x="0" y="0"/>
          <wp:positionH relativeFrom="page">
            <wp:posOffset>7620</wp:posOffset>
          </wp:positionH>
          <wp:positionV relativeFrom="paragraph">
            <wp:posOffset>-441960</wp:posOffset>
          </wp:positionV>
          <wp:extent cx="10043160" cy="975995"/>
          <wp:effectExtent l="0" t="0" r="2540" b="1905"/>
          <wp:wrapNone/>
          <wp:docPr id="8" name="Picture 8"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10;&#10;Description automatically generated"/>
                  <pic:cNvPicPr/>
                </pic:nvPicPr>
                <pic:blipFill>
                  <a:blip r:embed="rId1"/>
                  <a:stretch>
                    <a:fillRect/>
                  </a:stretch>
                </pic:blipFill>
                <pic:spPr>
                  <a:xfrm>
                    <a:off x="0" y="0"/>
                    <a:ext cx="10048686" cy="976532"/>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inline distT="0" distB="0" distL="0" distR="0" wp14:anchorId="4E0336BB" wp14:editId="22C85F75">
          <wp:extent cx="937260" cy="9372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2304"/>
    <w:multiLevelType w:val="hybridMultilevel"/>
    <w:tmpl w:val="5D00420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4E4A2DD5"/>
    <w:multiLevelType w:val="hybridMultilevel"/>
    <w:tmpl w:val="E6C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501014">
    <w:abstractNumId w:val="0"/>
  </w:num>
  <w:num w:numId="2" w16cid:durableId="574314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14"/>
    <w:rsid w:val="00005DCA"/>
    <w:rsid w:val="00006EF7"/>
    <w:rsid w:val="0002610D"/>
    <w:rsid w:val="000407E7"/>
    <w:rsid w:val="00077688"/>
    <w:rsid w:val="00086956"/>
    <w:rsid w:val="000A0588"/>
    <w:rsid w:val="000A2A52"/>
    <w:rsid w:val="000A3E32"/>
    <w:rsid w:val="000B2BE3"/>
    <w:rsid w:val="000C1130"/>
    <w:rsid w:val="000D08D1"/>
    <w:rsid w:val="000D6238"/>
    <w:rsid w:val="000F234D"/>
    <w:rsid w:val="00102FAE"/>
    <w:rsid w:val="00103A83"/>
    <w:rsid w:val="0010519D"/>
    <w:rsid w:val="0011015C"/>
    <w:rsid w:val="00111AC1"/>
    <w:rsid w:val="00120B4E"/>
    <w:rsid w:val="00143C6A"/>
    <w:rsid w:val="00145BD9"/>
    <w:rsid w:val="00152FD3"/>
    <w:rsid w:val="001567CD"/>
    <w:rsid w:val="00175882"/>
    <w:rsid w:val="001A65BF"/>
    <w:rsid w:val="001D2835"/>
    <w:rsid w:val="001D6348"/>
    <w:rsid w:val="00222016"/>
    <w:rsid w:val="00233186"/>
    <w:rsid w:val="002428B8"/>
    <w:rsid w:val="00265809"/>
    <w:rsid w:val="00276166"/>
    <w:rsid w:val="0028365E"/>
    <w:rsid w:val="002866FF"/>
    <w:rsid w:val="002870BB"/>
    <w:rsid w:val="00287C9E"/>
    <w:rsid w:val="002B0167"/>
    <w:rsid w:val="002E7738"/>
    <w:rsid w:val="002F1EDA"/>
    <w:rsid w:val="002F4841"/>
    <w:rsid w:val="003060CB"/>
    <w:rsid w:val="00306F36"/>
    <w:rsid w:val="00312659"/>
    <w:rsid w:val="00315535"/>
    <w:rsid w:val="00336F2A"/>
    <w:rsid w:val="00360226"/>
    <w:rsid w:val="003653CD"/>
    <w:rsid w:val="00371A0D"/>
    <w:rsid w:val="0037448A"/>
    <w:rsid w:val="00381495"/>
    <w:rsid w:val="003B6BC6"/>
    <w:rsid w:val="003E237B"/>
    <w:rsid w:val="003E5BA9"/>
    <w:rsid w:val="00401C43"/>
    <w:rsid w:val="0040327A"/>
    <w:rsid w:val="00403350"/>
    <w:rsid w:val="00411777"/>
    <w:rsid w:val="004224AE"/>
    <w:rsid w:val="00437FC3"/>
    <w:rsid w:val="00444F71"/>
    <w:rsid w:val="00445A9B"/>
    <w:rsid w:val="004503CB"/>
    <w:rsid w:val="004604EF"/>
    <w:rsid w:val="00465D86"/>
    <w:rsid w:val="00466619"/>
    <w:rsid w:val="0047241E"/>
    <w:rsid w:val="00481777"/>
    <w:rsid w:val="00483D6F"/>
    <w:rsid w:val="004921D0"/>
    <w:rsid w:val="004A24B5"/>
    <w:rsid w:val="004C0B2E"/>
    <w:rsid w:val="004C61AB"/>
    <w:rsid w:val="004D09B8"/>
    <w:rsid w:val="004D283D"/>
    <w:rsid w:val="004E3200"/>
    <w:rsid w:val="004F1E60"/>
    <w:rsid w:val="004F3BF0"/>
    <w:rsid w:val="004F4ECC"/>
    <w:rsid w:val="004F5F42"/>
    <w:rsid w:val="00503BE8"/>
    <w:rsid w:val="0051123C"/>
    <w:rsid w:val="00532629"/>
    <w:rsid w:val="00547702"/>
    <w:rsid w:val="00551D34"/>
    <w:rsid w:val="005719F9"/>
    <w:rsid w:val="0057556A"/>
    <w:rsid w:val="005C3352"/>
    <w:rsid w:val="005C4BE7"/>
    <w:rsid w:val="005D27CF"/>
    <w:rsid w:val="005D6DF1"/>
    <w:rsid w:val="005F6C72"/>
    <w:rsid w:val="0060390E"/>
    <w:rsid w:val="00605A85"/>
    <w:rsid w:val="00607CB9"/>
    <w:rsid w:val="0061181C"/>
    <w:rsid w:val="0062499E"/>
    <w:rsid w:val="00650DA7"/>
    <w:rsid w:val="006A131A"/>
    <w:rsid w:val="006B0697"/>
    <w:rsid w:val="006C4FD9"/>
    <w:rsid w:val="006E037A"/>
    <w:rsid w:val="006E4B1A"/>
    <w:rsid w:val="00714146"/>
    <w:rsid w:val="0071491F"/>
    <w:rsid w:val="0072403C"/>
    <w:rsid w:val="00730968"/>
    <w:rsid w:val="00734E3F"/>
    <w:rsid w:val="00745B8C"/>
    <w:rsid w:val="00776EA2"/>
    <w:rsid w:val="00797C74"/>
    <w:rsid w:val="007C5752"/>
    <w:rsid w:val="007D678B"/>
    <w:rsid w:val="007F2369"/>
    <w:rsid w:val="007F5DED"/>
    <w:rsid w:val="007F6EFD"/>
    <w:rsid w:val="0080772D"/>
    <w:rsid w:val="0081295B"/>
    <w:rsid w:val="0082242A"/>
    <w:rsid w:val="00831289"/>
    <w:rsid w:val="00832970"/>
    <w:rsid w:val="00834A2C"/>
    <w:rsid w:val="00853714"/>
    <w:rsid w:val="008724BF"/>
    <w:rsid w:val="00893E91"/>
    <w:rsid w:val="008A1C1C"/>
    <w:rsid w:val="008B0B5F"/>
    <w:rsid w:val="008B7D1D"/>
    <w:rsid w:val="008C3E61"/>
    <w:rsid w:val="008C4CCF"/>
    <w:rsid w:val="008C7993"/>
    <w:rsid w:val="008F1FAC"/>
    <w:rsid w:val="00914178"/>
    <w:rsid w:val="00916FB8"/>
    <w:rsid w:val="00917796"/>
    <w:rsid w:val="009318A2"/>
    <w:rsid w:val="00932E2E"/>
    <w:rsid w:val="00940A5F"/>
    <w:rsid w:val="009478CF"/>
    <w:rsid w:val="009541B7"/>
    <w:rsid w:val="009607D0"/>
    <w:rsid w:val="00972E1E"/>
    <w:rsid w:val="009800E2"/>
    <w:rsid w:val="0099312B"/>
    <w:rsid w:val="009A5EF1"/>
    <w:rsid w:val="009C3CD9"/>
    <w:rsid w:val="009D11CE"/>
    <w:rsid w:val="009D4FB6"/>
    <w:rsid w:val="009E414D"/>
    <w:rsid w:val="009E4686"/>
    <w:rsid w:val="009F3480"/>
    <w:rsid w:val="00A01F9B"/>
    <w:rsid w:val="00A02001"/>
    <w:rsid w:val="00A14815"/>
    <w:rsid w:val="00A22B74"/>
    <w:rsid w:val="00A403AF"/>
    <w:rsid w:val="00A57220"/>
    <w:rsid w:val="00A643D2"/>
    <w:rsid w:val="00A74404"/>
    <w:rsid w:val="00A75D7A"/>
    <w:rsid w:val="00AB4353"/>
    <w:rsid w:val="00AB6C35"/>
    <w:rsid w:val="00AC4C4A"/>
    <w:rsid w:val="00AD1B1E"/>
    <w:rsid w:val="00AD3BCD"/>
    <w:rsid w:val="00B36AC7"/>
    <w:rsid w:val="00B4556F"/>
    <w:rsid w:val="00B56421"/>
    <w:rsid w:val="00B95CEC"/>
    <w:rsid w:val="00BA2694"/>
    <w:rsid w:val="00BB1BAB"/>
    <w:rsid w:val="00BC1D48"/>
    <w:rsid w:val="00BD443A"/>
    <w:rsid w:val="00BD5AF1"/>
    <w:rsid w:val="00BF7A5D"/>
    <w:rsid w:val="00C05ECC"/>
    <w:rsid w:val="00C07CF0"/>
    <w:rsid w:val="00C3286C"/>
    <w:rsid w:val="00C41894"/>
    <w:rsid w:val="00C42635"/>
    <w:rsid w:val="00C5498B"/>
    <w:rsid w:val="00C62579"/>
    <w:rsid w:val="00C65CA0"/>
    <w:rsid w:val="00C9766D"/>
    <w:rsid w:val="00CB3FBF"/>
    <w:rsid w:val="00CC402F"/>
    <w:rsid w:val="00CC4488"/>
    <w:rsid w:val="00CD3DD3"/>
    <w:rsid w:val="00CE7535"/>
    <w:rsid w:val="00CF1E00"/>
    <w:rsid w:val="00D00377"/>
    <w:rsid w:val="00D1007D"/>
    <w:rsid w:val="00D13366"/>
    <w:rsid w:val="00D5110D"/>
    <w:rsid w:val="00D520E4"/>
    <w:rsid w:val="00D73874"/>
    <w:rsid w:val="00D82670"/>
    <w:rsid w:val="00DE6810"/>
    <w:rsid w:val="00E033A4"/>
    <w:rsid w:val="00E13BC5"/>
    <w:rsid w:val="00E30602"/>
    <w:rsid w:val="00E41CEC"/>
    <w:rsid w:val="00E46544"/>
    <w:rsid w:val="00E52697"/>
    <w:rsid w:val="00E67E69"/>
    <w:rsid w:val="00E7321B"/>
    <w:rsid w:val="00E73844"/>
    <w:rsid w:val="00E9466B"/>
    <w:rsid w:val="00EA3BA2"/>
    <w:rsid w:val="00EB0761"/>
    <w:rsid w:val="00EE0669"/>
    <w:rsid w:val="00EE0F30"/>
    <w:rsid w:val="00EE4295"/>
    <w:rsid w:val="00EE6B8E"/>
    <w:rsid w:val="00EF39F0"/>
    <w:rsid w:val="00F03F0E"/>
    <w:rsid w:val="00F434AA"/>
    <w:rsid w:val="00F45C4B"/>
    <w:rsid w:val="00F54348"/>
    <w:rsid w:val="00F67395"/>
    <w:rsid w:val="00F7730F"/>
    <w:rsid w:val="00FB5B67"/>
    <w:rsid w:val="00FD3D88"/>
    <w:rsid w:val="00FD5F75"/>
    <w:rsid w:val="00FE087C"/>
    <w:rsid w:val="00FE30C7"/>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EFA4A"/>
  <w15:chartTrackingRefBased/>
  <w15:docId w15:val="{4FD9B6BF-694C-41AF-AFBC-A4C648FE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1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946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3714"/>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9466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B6C35"/>
    <w:pPr>
      <w:ind w:left="720"/>
      <w:contextualSpacing/>
    </w:pPr>
  </w:style>
  <w:style w:type="paragraph" w:styleId="Header">
    <w:name w:val="header"/>
    <w:basedOn w:val="Normal"/>
    <w:link w:val="HeaderChar"/>
    <w:uiPriority w:val="99"/>
    <w:unhideWhenUsed/>
    <w:rsid w:val="00605A85"/>
    <w:pPr>
      <w:tabs>
        <w:tab w:val="center" w:pos="4680"/>
        <w:tab w:val="right" w:pos="9360"/>
      </w:tabs>
    </w:pPr>
  </w:style>
  <w:style w:type="character" w:customStyle="1" w:styleId="HeaderChar">
    <w:name w:val="Header Char"/>
    <w:basedOn w:val="DefaultParagraphFont"/>
    <w:link w:val="Header"/>
    <w:uiPriority w:val="99"/>
    <w:rsid w:val="00605A85"/>
    <w:rPr>
      <w:rFonts w:eastAsiaTheme="minorEastAsia"/>
      <w:sz w:val="24"/>
      <w:szCs w:val="24"/>
    </w:rPr>
  </w:style>
  <w:style w:type="paragraph" w:styleId="Footer">
    <w:name w:val="footer"/>
    <w:basedOn w:val="Normal"/>
    <w:link w:val="FooterChar"/>
    <w:uiPriority w:val="99"/>
    <w:unhideWhenUsed/>
    <w:rsid w:val="00605A85"/>
    <w:pPr>
      <w:tabs>
        <w:tab w:val="center" w:pos="4680"/>
        <w:tab w:val="right" w:pos="9360"/>
      </w:tabs>
    </w:pPr>
  </w:style>
  <w:style w:type="character" w:customStyle="1" w:styleId="FooterChar">
    <w:name w:val="Footer Char"/>
    <w:basedOn w:val="DefaultParagraphFont"/>
    <w:link w:val="Footer"/>
    <w:uiPriority w:val="99"/>
    <w:rsid w:val="00605A85"/>
    <w:rPr>
      <w:rFonts w:eastAsiaTheme="minorEastAsia"/>
      <w:sz w:val="24"/>
      <w:szCs w:val="24"/>
    </w:rPr>
  </w:style>
  <w:style w:type="table" w:styleId="TableGrid0">
    <w:name w:val="Table Grid"/>
    <w:basedOn w:val="TableNormal"/>
    <w:uiPriority w:val="39"/>
    <w:rsid w:val="004D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9141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9141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EE0669"/>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6C4FD9"/>
    <w:rPr>
      <w:sz w:val="16"/>
      <w:szCs w:val="16"/>
    </w:rPr>
  </w:style>
  <w:style w:type="paragraph" w:styleId="CommentText">
    <w:name w:val="annotation text"/>
    <w:basedOn w:val="Normal"/>
    <w:link w:val="CommentTextChar"/>
    <w:uiPriority w:val="99"/>
    <w:unhideWhenUsed/>
    <w:rsid w:val="006C4FD9"/>
    <w:rPr>
      <w:sz w:val="20"/>
      <w:szCs w:val="20"/>
    </w:rPr>
  </w:style>
  <w:style w:type="character" w:customStyle="1" w:styleId="CommentTextChar">
    <w:name w:val="Comment Text Char"/>
    <w:basedOn w:val="DefaultParagraphFont"/>
    <w:link w:val="CommentText"/>
    <w:uiPriority w:val="99"/>
    <w:rsid w:val="006C4F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C4FD9"/>
    <w:rPr>
      <w:b/>
      <w:bCs/>
    </w:rPr>
  </w:style>
  <w:style w:type="character" w:customStyle="1" w:styleId="CommentSubjectChar">
    <w:name w:val="Comment Subject Char"/>
    <w:basedOn w:val="CommentTextChar"/>
    <w:link w:val="CommentSubject"/>
    <w:uiPriority w:val="99"/>
    <w:semiHidden/>
    <w:rsid w:val="006C4FD9"/>
    <w:rPr>
      <w:rFonts w:eastAsiaTheme="minorEastAsia"/>
      <w:b/>
      <w:bCs/>
      <w:sz w:val="20"/>
      <w:szCs w:val="20"/>
    </w:rPr>
  </w:style>
  <w:style w:type="character" w:styleId="Hyperlink">
    <w:name w:val="Hyperlink"/>
    <w:basedOn w:val="DefaultParagraphFont"/>
    <w:uiPriority w:val="99"/>
    <w:unhideWhenUsed/>
    <w:rsid w:val="00D82670"/>
    <w:rPr>
      <w:color w:val="0563C1" w:themeColor="hyperlink"/>
      <w:u w:val="single"/>
    </w:rPr>
  </w:style>
  <w:style w:type="character" w:styleId="UnresolvedMention">
    <w:name w:val="Unresolved Mention"/>
    <w:basedOn w:val="DefaultParagraphFont"/>
    <w:uiPriority w:val="99"/>
    <w:semiHidden/>
    <w:unhideWhenUsed/>
    <w:rsid w:val="00D82670"/>
    <w:rPr>
      <w:color w:val="605E5C"/>
      <w:shd w:val="clear" w:color="auto" w:fill="E1DFDD"/>
    </w:rPr>
  </w:style>
  <w:style w:type="character" w:styleId="FollowedHyperlink">
    <w:name w:val="FollowedHyperlink"/>
    <w:basedOn w:val="DefaultParagraphFont"/>
    <w:uiPriority w:val="99"/>
    <w:semiHidden/>
    <w:unhideWhenUsed/>
    <w:rsid w:val="00D82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ac.issa.com/additional-accredit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7D97-60A3-47D5-927E-AE079140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 Jatta</dc:creator>
  <cp:keywords/>
  <dc:description/>
  <cp:lastModifiedBy>Katrina</cp:lastModifiedBy>
  <cp:revision>10</cp:revision>
  <dcterms:created xsi:type="dcterms:W3CDTF">2023-07-18T14:46:00Z</dcterms:created>
  <dcterms:modified xsi:type="dcterms:W3CDTF">2023-10-25T16:48:00Z</dcterms:modified>
</cp:coreProperties>
</file>